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455095">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455095">
              <w:rPr>
                <w:b/>
                <w:sz w:val="24"/>
                <w:lang w:eastAsia="en-US"/>
              </w:rPr>
              <w:t>7</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455095">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455095">
              <w:rPr>
                <w:b/>
                <w:sz w:val="24"/>
                <w:lang w:eastAsia="en-US"/>
              </w:rPr>
              <w:t>7</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AC26CC">
        <w:rPr>
          <w:b/>
        </w:rPr>
        <w:t xml:space="preserve"> </w:t>
      </w:r>
      <w:r w:rsidRPr="00CA0A3E">
        <w:rPr>
          <w:b/>
        </w:rPr>
        <w:t>по запросу предложений №</w:t>
      </w:r>
      <w:r w:rsidR="00455095">
        <w:rPr>
          <w:b/>
        </w:rPr>
        <w:t xml:space="preserve"> </w:t>
      </w:r>
      <w:r w:rsidR="00E91543">
        <w:rPr>
          <w:b/>
        </w:rPr>
        <w:t>4</w:t>
      </w:r>
      <w:r w:rsidR="00455095">
        <w:rPr>
          <w:b/>
        </w:rPr>
        <w:t>/2017</w:t>
      </w:r>
      <w:r w:rsidR="008A77B3">
        <w:rPr>
          <w:b/>
        </w:rPr>
        <w:t>зп</w:t>
      </w:r>
      <w:r w:rsidR="00AC26CC">
        <w:rPr>
          <w:b/>
        </w:rPr>
        <w:t xml:space="preserve"> </w:t>
      </w:r>
      <w:r w:rsidRPr="00CA0A3E">
        <w:rPr>
          <w:b/>
        </w:rPr>
        <w:t>на право зак</w:t>
      </w:r>
      <w:r w:rsidR="00B51F98">
        <w:rPr>
          <w:b/>
        </w:rPr>
        <w:t xml:space="preserve">лючения договора на поставку </w:t>
      </w:r>
      <w:r w:rsidR="00F61E4C">
        <w:rPr>
          <w:b/>
        </w:rPr>
        <w:t>кабельной</w:t>
      </w:r>
      <w:r w:rsidR="00AC26CC">
        <w:rPr>
          <w:b/>
        </w:rPr>
        <w:t xml:space="preserve"> </w:t>
      </w:r>
      <w:r w:rsidR="00E91543">
        <w:rPr>
          <w:b/>
        </w:rPr>
        <w:t>арматуры (муфты)</w:t>
      </w:r>
      <w:r w:rsidR="007730B8">
        <w:rPr>
          <w:b/>
        </w:rPr>
        <w:t xml:space="preserve"> </w:t>
      </w:r>
      <w:r w:rsidR="00455095">
        <w:rPr>
          <w:b/>
        </w:rPr>
        <w:t>для</w:t>
      </w:r>
      <w:r w:rsidR="00B51F98">
        <w:rPr>
          <w:b/>
        </w:rPr>
        <w:t xml:space="preserve"> нужд</w:t>
      </w:r>
      <w:r w:rsidR="00AC26CC">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w:t>
      </w:r>
      <w:r w:rsidR="00455095">
        <w:rPr>
          <w:b/>
          <w:bCs/>
          <w:sz w:val="22"/>
          <w:szCs w:val="22"/>
        </w:rPr>
        <w:t>7</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455095" w:rsidRDefault="00455095"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9A2507" w:rsidRDefault="000D1138" w:rsidP="009A2507">
      <w:pPr>
        <w:pStyle w:val="affb"/>
        <w:rPr>
          <w:rFonts w:ascii="Times New Roman" w:hAnsi="Times New Roman"/>
        </w:rPr>
      </w:pPr>
    </w:p>
    <w:p w:rsidR="000D1138" w:rsidRPr="009A2507" w:rsidRDefault="000D1138" w:rsidP="009A2507">
      <w:pPr>
        <w:pStyle w:val="affb"/>
        <w:rPr>
          <w:rFonts w:ascii="Times New Roman" w:hAnsi="Times New Roman"/>
        </w:rPr>
      </w:pPr>
      <w:r w:rsidRPr="009A2507">
        <w:rPr>
          <w:rFonts w:ascii="Times New Roman" w:hAnsi="Times New Roman"/>
        </w:rPr>
        <w:t xml:space="preserve">РАЗДЕЛ 1. </w:t>
      </w:r>
      <w:r w:rsidR="00AB4999" w:rsidRPr="009A2507">
        <w:rPr>
          <w:rFonts w:ascii="Times New Roman" w:hAnsi="Times New Roman"/>
        </w:rPr>
        <w:t>ИНФОРМАЦИОННАЯ КАРТА</w:t>
      </w:r>
    </w:p>
    <w:p w:rsidR="00AB4999" w:rsidRPr="009A2507" w:rsidRDefault="00AB4999" w:rsidP="009A2507">
      <w:pPr>
        <w:pStyle w:val="affb"/>
        <w:rPr>
          <w:rFonts w:ascii="Times New Roman" w:hAnsi="Times New Roman"/>
        </w:rPr>
      </w:pPr>
      <w:r w:rsidRPr="009A2507">
        <w:rPr>
          <w:rFonts w:ascii="Times New Roman" w:hAnsi="Times New Roman"/>
        </w:rPr>
        <w:t>РАЗДЕЛ 2 ОБЩИЕ УСЛОВИЯ ПРОВЕДЕНИЯ ЗАКУПКИ</w:t>
      </w:r>
    </w:p>
    <w:p w:rsidR="00AB4999" w:rsidRPr="009A2507" w:rsidRDefault="00AB4999" w:rsidP="009A2507">
      <w:pPr>
        <w:pStyle w:val="affb"/>
        <w:rPr>
          <w:rFonts w:ascii="Times New Roman" w:hAnsi="Times New Roman"/>
        </w:rPr>
      </w:pPr>
      <w:r w:rsidRPr="009A2507">
        <w:rPr>
          <w:rFonts w:ascii="Times New Roman" w:hAnsi="Times New Roman"/>
          <w:bCs/>
        </w:rPr>
        <w:t>2.1.ОБЩИЕ СВЕДЕНИЯ</w:t>
      </w:r>
    </w:p>
    <w:p w:rsidR="00AB4999" w:rsidRPr="009A2507" w:rsidRDefault="00AB4999" w:rsidP="009A2507">
      <w:pPr>
        <w:pStyle w:val="affb"/>
        <w:rPr>
          <w:rFonts w:ascii="Times New Roman" w:hAnsi="Times New Roman"/>
          <w:bCs/>
        </w:rPr>
      </w:pPr>
      <w:r w:rsidRPr="009A2507">
        <w:rPr>
          <w:rFonts w:ascii="Times New Roman" w:hAnsi="Times New Roman"/>
          <w:bCs/>
        </w:rPr>
        <w:t>2.1.1. Заказчик. Предмет закупки.</w:t>
      </w:r>
    </w:p>
    <w:p w:rsidR="009A2507" w:rsidRPr="009A2507" w:rsidRDefault="009A2507" w:rsidP="009A2507">
      <w:pPr>
        <w:pStyle w:val="affb"/>
        <w:rPr>
          <w:rFonts w:ascii="Times New Roman" w:hAnsi="Times New Roman"/>
        </w:rPr>
      </w:pPr>
      <w:r>
        <w:rPr>
          <w:rFonts w:ascii="Times New Roman" w:hAnsi="Times New Roman"/>
          <w:bCs/>
        </w:rPr>
        <w:t xml:space="preserve">2.1.2 </w:t>
      </w:r>
      <w:r w:rsidRPr="009A2507">
        <w:rPr>
          <w:rFonts w:ascii="Times New Roman" w:hAnsi="Times New Roman"/>
          <w:bCs/>
        </w:rPr>
        <w:t>Место, условия и сроки поставки товаров (выполнения работ, оказания услуг)</w:t>
      </w:r>
    </w:p>
    <w:p w:rsidR="009A2507" w:rsidRPr="009A2507" w:rsidRDefault="009A2507" w:rsidP="009A2507">
      <w:pPr>
        <w:pStyle w:val="affb"/>
        <w:rPr>
          <w:rFonts w:ascii="Times New Roman" w:hAnsi="Times New Roman"/>
        </w:rPr>
      </w:pPr>
      <w:r>
        <w:rPr>
          <w:rFonts w:ascii="Times New Roman" w:hAnsi="Times New Roman"/>
          <w:bCs/>
        </w:rPr>
        <w:t xml:space="preserve">2.1.3 </w:t>
      </w:r>
      <w:r w:rsidRPr="009A2507">
        <w:rPr>
          <w:rFonts w:ascii="Times New Roman" w:hAnsi="Times New Roman"/>
          <w:bCs/>
        </w:rPr>
        <w:t>Начальная (максимальная) цена договора. Порядок формирования цены договора</w:t>
      </w:r>
    </w:p>
    <w:p w:rsidR="009A2507" w:rsidRPr="009A2507" w:rsidRDefault="009A2507" w:rsidP="009A2507">
      <w:pPr>
        <w:pStyle w:val="affb"/>
        <w:rPr>
          <w:rFonts w:ascii="Times New Roman" w:hAnsi="Times New Roman"/>
        </w:rPr>
      </w:pPr>
      <w:r>
        <w:rPr>
          <w:rFonts w:ascii="Times New Roman" w:hAnsi="Times New Roman"/>
          <w:bCs/>
        </w:rPr>
        <w:t xml:space="preserve">2.1.4 </w:t>
      </w:r>
      <w:r w:rsidRPr="009A2507">
        <w:rPr>
          <w:rFonts w:ascii="Times New Roman" w:hAnsi="Times New Roman"/>
          <w:bCs/>
        </w:rPr>
        <w:t>Форма, сроки и порядок оплаты поставки товаров (выполнения работ, оказания услуг)</w:t>
      </w:r>
    </w:p>
    <w:p w:rsidR="009A2507" w:rsidRPr="009A2507" w:rsidRDefault="009A2507" w:rsidP="009A2507">
      <w:pPr>
        <w:pStyle w:val="affb"/>
        <w:rPr>
          <w:rFonts w:ascii="Times New Roman" w:hAnsi="Times New Roman"/>
        </w:rPr>
      </w:pPr>
      <w:r w:rsidRPr="009A2507">
        <w:rPr>
          <w:rFonts w:ascii="Times New Roman" w:hAnsi="Times New Roman"/>
        </w:rPr>
        <w:t>2.2. Общие положения:</w:t>
      </w:r>
    </w:p>
    <w:p w:rsidR="009A2507" w:rsidRPr="009A2507" w:rsidRDefault="009A2507" w:rsidP="009A2507">
      <w:pPr>
        <w:pStyle w:val="affb"/>
        <w:rPr>
          <w:rFonts w:ascii="Times New Roman" w:hAnsi="Times New Roman"/>
        </w:rPr>
      </w:pPr>
      <w:r w:rsidRPr="009A2507">
        <w:rPr>
          <w:rFonts w:ascii="Times New Roman" w:hAnsi="Times New Roman"/>
        </w:rPr>
        <w:t>2.3. Требования по подготовке Предложений</w:t>
      </w:r>
    </w:p>
    <w:p w:rsidR="009A2507" w:rsidRPr="009A2507" w:rsidRDefault="009A2507" w:rsidP="009A2507">
      <w:pPr>
        <w:pStyle w:val="affb"/>
        <w:rPr>
          <w:rFonts w:ascii="Times New Roman" w:hAnsi="Times New Roman"/>
        </w:rPr>
      </w:pPr>
      <w:r w:rsidRPr="009A2507">
        <w:rPr>
          <w:rFonts w:ascii="Times New Roman" w:hAnsi="Times New Roman"/>
        </w:rPr>
        <w:t>2.3.1. Общие требования к Предложению</w:t>
      </w:r>
    </w:p>
    <w:p w:rsidR="009A2507" w:rsidRPr="009A2507" w:rsidRDefault="009A2507" w:rsidP="009A2507">
      <w:pPr>
        <w:pStyle w:val="affb"/>
        <w:rPr>
          <w:rFonts w:ascii="Times New Roman" w:hAnsi="Times New Roman"/>
          <w:bCs/>
        </w:rPr>
      </w:pPr>
      <w:r w:rsidRPr="009A2507">
        <w:rPr>
          <w:rFonts w:ascii="Times New Roman" w:hAnsi="Times New Roman"/>
          <w:bCs/>
        </w:rPr>
        <w:t>2.3.8 Порядок, место, дата начала и дата окончания срока подачи заявок на участие в закупке.</w:t>
      </w:r>
    </w:p>
    <w:p w:rsidR="009A2507" w:rsidRPr="009A2507" w:rsidRDefault="009A2507" w:rsidP="009A2507">
      <w:pPr>
        <w:pStyle w:val="affb"/>
        <w:rPr>
          <w:rFonts w:ascii="Times New Roman" w:hAnsi="Times New Roman"/>
        </w:rPr>
      </w:pPr>
      <w:r>
        <w:rPr>
          <w:rFonts w:ascii="Times New Roman" w:hAnsi="Times New Roman"/>
          <w:bCs/>
        </w:rPr>
        <w:t>2</w:t>
      </w:r>
      <w:r w:rsidRPr="009A2507">
        <w:rPr>
          <w:rFonts w:ascii="Times New Roman" w:hAnsi="Times New Roman"/>
          <w:bCs/>
        </w:rPr>
        <w:t>.3.9 Изменения и отзыв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2.4. Разъяснение Документации по запросу предложений.</w:t>
      </w:r>
    </w:p>
    <w:p w:rsidR="009A2507" w:rsidRPr="009A2507" w:rsidRDefault="009A2507" w:rsidP="009A2507">
      <w:pPr>
        <w:pStyle w:val="affb"/>
        <w:rPr>
          <w:rFonts w:ascii="Times New Roman" w:hAnsi="Times New Roman"/>
        </w:rPr>
      </w:pPr>
      <w:r w:rsidRPr="009A2507">
        <w:rPr>
          <w:rFonts w:ascii="Times New Roman" w:hAnsi="Times New Roman"/>
        </w:rPr>
        <w:t>2.5. Продление срока окончания приема Предложений</w:t>
      </w:r>
    </w:p>
    <w:p w:rsidR="009A2507" w:rsidRPr="009A2507" w:rsidRDefault="009A2507" w:rsidP="009A2507">
      <w:pPr>
        <w:pStyle w:val="affb"/>
        <w:rPr>
          <w:rFonts w:ascii="Times New Roman" w:hAnsi="Times New Roman"/>
        </w:rPr>
      </w:pPr>
      <w:r w:rsidRPr="009A2507">
        <w:rPr>
          <w:rFonts w:ascii="Times New Roman" w:hAnsi="Times New Roman"/>
        </w:rPr>
        <w:t>2.6. Требования к Участникам</w:t>
      </w:r>
    </w:p>
    <w:p w:rsidR="009A2507" w:rsidRPr="009A2507" w:rsidRDefault="009A2507" w:rsidP="009A2507">
      <w:pPr>
        <w:pStyle w:val="affb"/>
        <w:rPr>
          <w:rFonts w:ascii="Times New Roman" w:hAnsi="Times New Roman"/>
        </w:rPr>
      </w:pPr>
      <w:r w:rsidRPr="009A2507">
        <w:rPr>
          <w:rFonts w:ascii="Times New Roman" w:hAnsi="Times New Roman"/>
        </w:rPr>
        <w:t>2.7. Отбор и оценка предложений</w:t>
      </w:r>
    </w:p>
    <w:p w:rsidR="009A2507" w:rsidRPr="009A2507" w:rsidRDefault="009A2507" w:rsidP="009A2507">
      <w:pPr>
        <w:pStyle w:val="affb"/>
        <w:rPr>
          <w:rFonts w:ascii="Times New Roman" w:hAnsi="Times New Roman"/>
          <w:bCs/>
        </w:rPr>
      </w:pPr>
      <w:r w:rsidRPr="009A2507">
        <w:rPr>
          <w:rFonts w:ascii="Times New Roman" w:hAnsi="Times New Roman"/>
        </w:rPr>
        <w:t>2.7.1.</w:t>
      </w:r>
      <w:r w:rsidRPr="009A2507">
        <w:rPr>
          <w:rFonts w:ascii="Times New Roman" w:hAnsi="Times New Roman"/>
          <w:bCs/>
        </w:rPr>
        <w:t>Рассмотрение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2.8. Подписание Договора</w:t>
      </w:r>
    </w:p>
    <w:p w:rsidR="009A2507" w:rsidRPr="009A2507" w:rsidRDefault="009A2507" w:rsidP="009A2507">
      <w:pPr>
        <w:pStyle w:val="affb"/>
        <w:rPr>
          <w:rFonts w:ascii="Times New Roman" w:hAnsi="Times New Roman"/>
        </w:rPr>
      </w:pPr>
      <w:r w:rsidRPr="009A2507">
        <w:rPr>
          <w:rFonts w:ascii="Times New Roman" w:hAnsi="Times New Roman"/>
        </w:rPr>
        <w:t>РАЗДЕЛ 3. КРИТЕРИИ ОЦЕНКИ</w:t>
      </w:r>
    </w:p>
    <w:p w:rsidR="009A2507" w:rsidRPr="009A2507" w:rsidRDefault="009A2507" w:rsidP="009A2507">
      <w:pPr>
        <w:pStyle w:val="affb"/>
        <w:rPr>
          <w:rFonts w:ascii="Times New Roman" w:hAnsi="Times New Roman"/>
        </w:rPr>
      </w:pPr>
      <w:r w:rsidRPr="009A2507">
        <w:rPr>
          <w:rFonts w:ascii="Times New Roman" w:hAnsi="Times New Roman"/>
        </w:rPr>
        <w:t>3.2 Оценка заявок по критерию "Цена договора"</w:t>
      </w:r>
    </w:p>
    <w:p w:rsidR="009A2507" w:rsidRPr="009A2507" w:rsidRDefault="009A2507" w:rsidP="009A2507">
      <w:pPr>
        <w:pStyle w:val="affb"/>
        <w:rPr>
          <w:rFonts w:ascii="Times New Roman" w:hAnsi="Times New Roman"/>
        </w:rPr>
      </w:pPr>
      <w:r w:rsidRPr="009A2507">
        <w:rPr>
          <w:rFonts w:ascii="Times New Roman" w:hAnsi="Times New Roman"/>
          <w:bCs/>
        </w:rPr>
        <w:t xml:space="preserve">3.3 Оценка по критерию </w:t>
      </w:r>
      <w:r w:rsidRPr="009A2507">
        <w:rPr>
          <w:rFonts w:ascii="Times New Roman" w:hAnsi="Times New Roman"/>
        </w:rPr>
        <w:t>«Качество выполнения аналогичных предмету закупки поставок.</w:t>
      </w:r>
    </w:p>
    <w:p w:rsidR="009A2507" w:rsidRPr="009A2507" w:rsidRDefault="009A2507" w:rsidP="009A2507">
      <w:pPr>
        <w:pStyle w:val="affb"/>
        <w:rPr>
          <w:rFonts w:ascii="Times New Roman" w:hAnsi="Times New Roman"/>
        </w:rPr>
      </w:pPr>
      <w:r w:rsidRPr="009A2507">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9A2507">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r w:rsidRPr="00EB7E73">
              <w:rPr>
                <w:rFonts w:ascii="Times New Roman" w:hAnsi="Times New Roman"/>
              </w:rPr>
              <w:t>п/п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EB7E73">
        <w:trPr>
          <w:trHeight w:val="4889"/>
        </w:trPr>
        <w:tc>
          <w:tcPr>
            <w:tcW w:w="568" w:type="dxa"/>
          </w:tcPr>
          <w:p w:rsidR="00EB7E73" w:rsidRPr="007D2999" w:rsidRDefault="00EB7E73" w:rsidP="00EB7E73">
            <w:pPr>
              <w:pStyle w:val="affb"/>
              <w:jc w:val="both"/>
              <w:rPr>
                <w:rFonts w:ascii="Times New Roman" w:hAnsi="Times New Roman"/>
                <w:sz w:val="24"/>
                <w:szCs w:val="24"/>
              </w:rPr>
            </w:pPr>
            <w:r w:rsidRPr="007D2999">
              <w:rPr>
                <w:rFonts w:ascii="Times New Roman" w:hAnsi="Times New Roman"/>
                <w:sz w:val="24"/>
                <w:szCs w:val="24"/>
              </w:rPr>
              <w:t>1</w:t>
            </w:r>
          </w:p>
        </w:tc>
        <w:tc>
          <w:tcPr>
            <w:tcW w:w="1620" w:type="dxa"/>
          </w:tcPr>
          <w:p w:rsidR="00EB7E73" w:rsidRPr="00EB7E73" w:rsidRDefault="00EB7E73" w:rsidP="00B92AB1">
            <w:pPr>
              <w:pStyle w:val="affb"/>
              <w:jc w:val="both"/>
              <w:rPr>
                <w:rFonts w:ascii="Times New Roman" w:hAnsi="Times New Roman"/>
                <w:sz w:val="24"/>
                <w:szCs w:val="24"/>
              </w:rPr>
            </w:pPr>
            <w:r w:rsidRPr="00B92AB1">
              <w:rPr>
                <w:rFonts w:ascii="Times New Roman" w:hAnsi="Times New Roman"/>
                <w:sz w:val="24"/>
                <w:szCs w:val="24"/>
              </w:rPr>
              <w:t xml:space="preserve">Пункт </w:t>
            </w:r>
            <w:r w:rsidR="00B92AB1" w:rsidRPr="00B92AB1">
              <w:rPr>
                <w:rFonts w:ascii="Times New Roman" w:hAnsi="Times New Roman"/>
                <w:sz w:val="24"/>
                <w:szCs w:val="24"/>
              </w:rPr>
              <w:t>2</w:t>
            </w:r>
            <w:r w:rsidRPr="00B92AB1">
              <w:rPr>
                <w:rFonts w:ascii="Times New Roman" w:hAnsi="Times New Roman"/>
                <w:sz w:val="24"/>
                <w:szCs w:val="24"/>
              </w:rPr>
              <w:t>.1.1.</w:t>
            </w:r>
          </w:p>
        </w:tc>
        <w:tc>
          <w:tcPr>
            <w:tcW w:w="1876" w:type="dxa"/>
          </w:tcPr>
          <w:p w:rsidR="00EB7E73" w:rsidRPr="00EB7E73" w:rsidRDefault="00EB7E73" w:rsidP="00EB7E73">
            <w:pPr>
              <w:pStyle w:val="affb"/>
              <w:jc w:val="both"/>
              <w:rPr>
                <w:rFonts w:ascii="Times New Roman" w:hAnsi="Times New Roman"/>
                <w:sz w:val="24"/>
                <w:szCs w:val="24"/>
              </w:rPr>
            </w:pPr>
            <w:r w:rsidRPr="00EB7E73">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sidR="00AC26CC">
              <w:rPr>
                <w:rFonts w:ascii="Times New Roman" w:hAnsi="Times New Roman"/>
                <w:b/>
                <w:sz w:val="24"/>
                <w:szCs w:val="24"/>
              </w:rPr>
              <w:t xml:space="preserve"> </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007E3CBF">
              <w:rPr>
                <w:rFonts w:ascii="Times New Roman" w:hAnsi="Times New Roman"/>
                <w:b/>
                <w:sz w:val="24"/>
                <w:szCs w:val="24"/>
              </w:rPr>
              <w:t xml:space="preserve"> </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xml:space="preserve">, Россия, Тюменская область, ХМАО-Югра,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sidR="00AC26CC">
              <w:rPr>
                <w:rFonts w:ascii="Times New Roman" w:hAnsi="Times New Roman"/>
                <w:b/>
                <w:sz w:val="24"/>
                <w:szCs w:val="24"/>
              </w:rPr>
              <w:t xml:space="preserve"> </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Адрес электронной почты:</w:t>
            </w:r>
            <w:r w:rsidRPr="00EB7E73">
              <w:rPr>
                <w:rFonts w:ascii="Times New Roman" w:hAnsi="Times New Roman"/>
                <w:bCs/>
                <w:sz w:val="24"/>
                <w:szCs w:val="24"/>
              </w:rPr>
              <w:t>E-</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.ru</w:t>
              </w:r>
            </w:hyperlink>
          </w:p>
        </w:tc>
      </w:tr>
      <w:tr w:rsidR="00EB7E73" w:rsidRPr="00D709CD" w:rsidTr="00CD1C17">
        <w:trPr>
          <w:trHeight w:val="1178"/>
        </w:trPr>
        <w:tc>
          <w:tcPr>
            <w:tcW w:w="568" w:type="dxa"/>
          </w:tcPr>
          <w:p w:rsidR="00EB7E73" w:rsidRPr="00B84942" w:rsidRDefault="007D2999" w:rsidP="003762DF">
            <w:pPr>
              <w:rPr>
                <w:highlight w:val="red"/>
              </w:rPr>
            </w:pPr>
            <w:r>
              <w:rPr>
                <w:sz w:val="22"/>
                <w:szCs w:val="22"/>
                <w:highlight w:val="red"/>
              </w:rPr>
              <w:t>2</w:t>
            </w:r>
            <w:r w:rsidR="00EB7E73" w:rsidRPr="007D2999">
              <w:rPr>
                <w:sz w:val="22"/>
                <w:szCs w:val="22"/>
              </w:rPr>
              <w:t>2</w:t>
            </w:r>
          </w:p>
        </w:tc>
        <w:tc>
          <w:tcPr>
            <w:tcW w:w="1620" w:type="dxa"/>
          </w:tcPr>
          <w:p w:rsidR="00EB7E73" w:rsidRPr="009F4FCD" w:rsidRDefault="00EB7E73" w:rsidP="009F4FCD">
            <w:pPr>
              <w:keepNext/>
              <w:keepLines/>
              <w:suppressLineNumbers/>
              <w:ind w:firstLine="0"/>
            </w:pPr>
            <w:r w:rsidRPr="009F4FCD">
              <w:rPr>
                <w:sz w:val="22"/>
                <w:szCs w:val="22"/>
              </w:rPr>
              <w:t xml:space="preserve">Пункт </w:t>
            </w:r>
            <w:r w:rsidR="009F4FCD" w:rsidRPr="009F4FCD">
              <w:rPr>
                <w:sz w:val="22"/>
                <w:szCs w:val="22"/>
              </w:rPr>
              <w:t>2</w:t>
            </w:r>
            <w:r w:rsidRPr="009F4FCD">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E91543">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 xml:space="preserve">поставку </w:t>
            </w:r>
            <w:r w:rsidR="007E3CBF">
              <w:rPr>
                <w:sz w:val="22"/>
                <w:szCs w:val="22"/>
              </w:rPr>
              <w:t>кабельной</w:t>
            </w:r>
            <w:r w:rsidR="00AC26CC">
              <w:rPr>
                <w:sz w:val="22"/>
                <w:szCs w:val="22"/>
              </w:rPr>
              <w:t xml:space="preserve"> </w:t>
            </w:r>
            <w:r w:rsidR="00E91543">
              <w:rPr>
                <w:sz w:val="22"/>
                <w:szCs w:val="22"/>
              </w:rPr>
              <w:t>арматуры (муфты)</w:t>
            </w:r>
            <w:r w:rsidR="007730B8">
              <w:rPr>
                <w:sz w:val="22"/>
                <w:szCs w:val="22"/>
              </w:rPr>
              <w:t xml:space="preserve"> </w:t>
            </w:r>
            <w:r>
              <w:rPr>
                <w:sz w:val="22"/>
                <w:szCs w:val="22"/>
              </w:rPr>
              <w:t>для нужд АО «Городские электрические сети»</w:t>
            </w:r>
          </w:p>
        </w:tc>
      </w:tr>
      <w:tr w:rsidR="00EB7E73" w:rsidRPr="002F3207" w:rsidTr="00EB7E73">
        <w:trPr>
          <w:trHeight w:val="555"/>
        </w:trPr>
        <w:tc>
          <w:tcPr>
            <w:tcW w:w="568" w:type="dxa"/>
          </w:tcPr>
          <w:p w:rsidR="00EB7E73" w:rsidRPr="00B84942" w:rsidRDefault="007D2999" w:rsidP="003762DF">
            <w:pPr>
              <w:rPr>
                <w:highlight w:val="red"/>
              </w:rPr>
            </w:pPr>
            <w:r>
              <w:rPr>
                <w:sz w:val="22"/>
                <w:szCs w:val="22"/>
                <w:highlight w:val="red"/>
              </w:rPr>
              <w:t>3</w:t>
            </w:r>
            <w:r w:rsidR="00EB7E73" w:rsidRPr="007D2999">
              <w:rPr>
                <w:sz w:val="22"/>
                <w:szCs w:val="22"/>
              </w:rPr>
              <w:t>3</w:t>
            </w:r>
          </w:p>
        </w:tc>
        <w:tc>
          <w:tcPr>
            <w:tcW w:w="1620" w:type="dxa"/>
          </w:tcPr>
          <w:p w:rsidR="00EB7E73" w:rsidRPr="00292153" w:rsidRDefault="00292153" w:rsidP="009F4FCD">
            <w:pPr>
              <w:keepNext/>
              <w:keepLines/>
              <w:suppressLineNumbers/>
              <w:ind w:firstLine="0"/>
              <w:rPr>
                <w:sz w:val="22"/>
                <w:szCs w:val="22"/>
              </w:rPr>
            </w:pPr>
            <w:r w:rsidRPr="00292153">
              <w:rPr>
                <w:sz w:val="22"/>
                <w:szCs w:val="22"/>
              </w:rPr>
              <w:t>Приложение№1</w:t>
            </w:r>
            <w:r w:rsidR="002A39C3">
              <w:rPr>
                <w:sz w:val="22"/>
                <w:szCs w:val="22"/>
              </w:rPr>
              <w:t>1</w:t>
            </w:r>
          </w:p>
        </w:tc>
        <w:tc>
          <w:tcPr>
            <w:tcW w:w="1876" w:type="dxa"/>
          </w:tcPr>
          <w:p w:rsidR="00EB7E73" w:rsidRPr="002F3207" w:rsidRDefault="00EB7E73" w:rsidP="00CD1C17">
            <w:pPr>
              <w:keepNext/>
              <w:keepLines/>
              <w:suppressLineNumbers/>
              <w:ind w:firstLine="0"/>
            </w:pPr>
            <w:r w:rsidRPr="002F3207">
              <w:rPr>
                <w:sz w:val="22"/>
                <w:szCs w:val="22"/>
              </w:rPr>
              <w:t>Описание работ</w:t>
            </w:r>
          </w:p>
        </w:tc>
        <w:tc>
          <w:tcPr>
            <w:tcW w:w="5681" w:type="dxa"/>
          </w:tcPr>
          <w:p w:rsidR="00EB7E73" w:rsidRPr="002F3207" w:rsidRDefault="00EB7E73" w:rsidP="00CD1C17">
            <w:pPr>
              <w:widowControl w:val="0"/>
              <w:snapToGrid w:val="0"/>
              <w:ind w:firstLine="0"/>
            </w:pPr>
            <w:r w:rsidRPr="002F3207">
              <w:rPr>
                <w:sz w:val="22"/>
                <w:szCs w:val="22"/>
              </w:rPr>
              <w:t xml:space="preserve">В соответствии с техническим заданием </w:t>
            </w:r>
            <w:r w:rsidRPr="008918AB">
              <w:rPr>
                <w:sz w:val="22"/>
                <w:szCs w:val="22"/>
              </w:rPr>
              <w:t>(</w:t>
            </w:r>
            <w:r w:rsidR="00292153" w:rsidRPr="008918AB">
              <w:rPr>
                <w:sz w:val="22"/>
                <w:szCs w:val="22"/>
              </w:rPr>
              <w:t>Приложение№1</w:t>
            </w:r>
            <w:r w:rsidR="002A39C3">
              <w:rPr>
                <w:sz w:val="22"/>
                <w:szCs w:val="22"/>
              </w:rPr>
              <w:t>1</w:t>
            </w:r>
            <w:r w:rsidRPr="008918AB">
              <w:rPr>
                <w:sz w:val="22"/>
                <w:szCs w:val="22"/>
              </w:rPr>
              <w:t>)</w:t>
            </w:r>
          </w:p>
          <w:p w:rsidR="00EB7E73" w:rsidRPr="002F3207" w:rsidRDefault="00EB7E73" w:rsidP="003762DF">
            <w:pPr>
              <w:widowControl w:val="0"/>
              <w:snapToGrid w:val="0"/>
              <w:rPr>
                <w:highlight w:val="yellow"/>
              </w:rPr>
            </w:pPr>
          </w:p>
        </w:tc>
      </w:tr>
      <w:tr w:rsidR="00EB7E73" w:rsidRPr="002F3207" w:rsidTr="00EB7E73">
        <w:trPr>
          <w:trHeight w:val="491"/>
        </w:trPr>
        <w:tc>
          <w:tcPr>
            <w:tcW w:w="568" w:type="dxa"/>
          </w:tcPr>
          <w:p w:rsidR="00EB7E73" w:rsidRPr="00B84942" w:rsidRDefault="007D2999" w:rsidP="003762DF">
            <w:pPr>
              <w:rPr>
                <w:highlight w:val="red"/>
              </w:rPr>
            </w:pPr>
            <w:r>
              <w:rPr>
                <w:sz w:val="22"/>
                <w:szCs w:val="22"/>
                <w:highlight w:val="red"/>
              </w:rPr>
              <w:t>4</w:t>
            </w:r>
            <w:r w:rsidR="00EB7E73" w:rsidRPr="007D2999">
              <w:rPr>
                <w:sz w:val="22"/>
                <w:szCs w:val="22"/>
              </w:rPr>
              <w:t>4</w:t>
            </w:r>
          </w:p>
        </w:tc>
        <w:tc>
          <w:tcPr>
            <w:tcW w:w="1620" w:type="dxa"/>
          </w:tcPr>
          <w:p w:rsidR="00EB7E73" w:rsidRPr="002F3207" w:rsidRDefault="00EB7E73" w:rsidP="00822173">
            <w:pPr>
              <w:keepNext/>
              <w:keepLines/>
              <w:suppressLineNumbers/>
              <w:ind w:firstLine="0"/>
            </w:pPr>
            <w:r w:rsidRPr="002F3207">
              <w:rPr>
                <w:sz w:val="22"/>
                <w:szCs w:val="22"/>
              </w:rPr>
              <w:t xml:space="preserve">Пункт </w:t>
            </w:r>
            <w:r w:rsidR="00822173" w:rsidRPr="00775A4A">
              <w:rPr>
                <w:sz w:val="22"/>
                <w:szCs w:val="22"/>
              </w:rPr>
              <w:t>2</w:t>
            </w:r>
            <w:r w:rsidRPr="00775A4A">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 xml:space="preserve">Место </w:t>
            </w:r>
            <w:r w:rsidR="00CD1C17">
              <w:rPr>
                <w:sz w:val="22"/>
                <w:szCs w:val="22"/>
              </w:rPr>
              <w:t>в</w:t>
            </w:r>
            <w:r w:rsidRPr="002F3207">
              <w:rPr>
                <w:sz w:val="22"/>
                <w:szCs w:val="22"/>
              </w:rPr>
              <w:t>ыполнения работ</w:t>
            </w:r>
            <w:r w:rsidR="00CD1C17">
              <w:rPr>
                <w:sz w:val="22"/>
                <w:szCs w:val="22"/>
              </w:rPr>
              <w:t>, оказания услуг</w:t>
            </w:r>
          </w:p>
        </w:tc>
        <w:tc>
          <w:tcPr>
            <w:tcW w:w="5681" w:type="dxa"/>
          </w:tcPr>
          <w:p w:rsidR="00EB7E73" w:rsidRPr="002F3207" w:rsidRDefault="00EB7E73" w:rsidP="00CD1C17">
            <w:pPr>
              <w:widowControl w:val="0"/>
              <w:ind w:firstLine="0"/>
              <w:rPr>
                <w:b/>
              </w:rPr>
            </w:pPr>
            <w:r>
              <w:rPr>
                <w:sz w:val="22"/>
                <w:szCs w:val="22"/>
              </w:rPr>
              <w:t>Тюменская область, ХМАО-Югра, г. Мегион</w:t>
            </w:r>
            <w:r w:rsidR="00CD1C17">
              <w:rPr>
                <w:sz w:val="22"/>
                <w:szCs w:val="22"/>
              </w:rPr>
              <w:t>, ул. Южная д. 10</w:t>
            </w:r>
          </w:p>
        </w:tc>
      </w:tr>
      <w:tr w:rsidR="00EB7E73" w:rsidRPr="002F3207" w:rsidTr="00EB7E73">
        <w:trPr>
          <w:trHeight w:val="1970"/>
        </w:trPr>
        <w:tc>
          <w:tcPr>
            <w:tcW w:w="568" w:type="dxa"/>
            <w:vMerge w:val="restart"/>
          </w:tcPr>
          <w:p w:rsidR="00EB7E73" w:rsidRPr="00B84942" w:rsidRDefault="007D2999" w:rsidP="003762DF">
            <w:pPr>
              <w:rPr>
                <w:highlight w:val="red"/>
              </w:rPr>
            </w:pPr>
            <w:r>
              <w:rPr>
                <w:sz w:val="22"/>
                <w:szCs w:val="22"/>
                <w:highlight w:val="red"/>
              </w:rPr>
              <w:t>5</w:t>
            </w:r>
            <w:r w:rsidR="00EB7E73" w:rsidRPr="007D2999">
              <w:rPr>
                <w:sz w:val="22"/>
                <w:szCs w:val="22"/>
              </w:rPr>
              <w:t>5</w:t>
            </w:r>
          </w:p>
        </w:tc>
        <w:tc>
          <w:tcPr>
            <w:tcW w:w="1620" w:type="dxa"/>
            <w:vMerge w:val="restart"/>
          </w:tcPr>
          <w:p w:rsidR="00EB7E73" w:rsidRPr="002F3207" w:rsidRDefault="00EB7E73" w:rsidP="00822173">
            <w:pPr>
              <w:keepNext/>
              <w:keepLines/>
              <w:suppressLineNumbers/>
              <w:ind w:firstLine="0"/>
            </w:pPr>
            <w:r w:rsidRPr="002F3207">
              <w:rPr>
                <w:sz w:val="22"/>
                <w:szCs w:val="22"/>
              </w:rPr>
              <w:t xml:space="preserve">Пункт </w:t>
            </w:r>
            <w:r w:rsidR="00822173">
              <w:rPr>
                <w:sz w:val="22"/>
                <w:szCs w:val="22"/>
              </w:rPr>
              <w:t>2</w:t>
            </w:r>
            <w:r w:rsidRPr="00822173">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2F3207" w:rsidRDefault="00EB7E73" w:rsidP="00CD1C17">
            <w:pPr>
              <w:widowControl w:val="0"/>
              <w:snapToGrid w:val="0"/>
              <w:ind w:firstLine="0"/>
            </w:pPr>
            <w:r w:rsidRPr="002F3207">
              <w:rPr>
                <w:rFonts w:eastAsia="Calibri"/>
                <w:sz w:val="22"/>
                <w:szCs w:val="22"/>
              </w:rPr>
              <w:t xml:space="preserve">В соответствии с проектом договора </w:t>
            </w:r>
            <w:r w:rsidRPr="008B2503">
              <w:rPr>
                <w:rFonts w:eastAsia="Calibri"/>
                <w:sz w:val="22"/>
                <w:szCs w:val="22"/>
              </w:rPr>
              <w:t>(</w:t>
            </w:r>
            <w:r w:rsidR="008B2503" w:rsidRPr="008B2503">
              <w:rPr>
                <w:rFonts w:eastAsia="Calibri"/>
                <w:sz w:val="22"/>
                <w:szCs w:val="22"/>
              </w:rPr>
              <w:t>Приложение №</w:t>
            </w:r>
            <w:r w:rsidR="002A39C3">
              <w:rPr>
                <w:rFonts w:eastAsia="Calibri"/>
                <w:sz w:val="22"/>
                <w:szCs w:val="22"/>
              </w:rPr>
              <w:t>12</w:t>
            </w:r>
            <w:r w:rsidRPr="008B2503">
              <w:rPr>
                <w:sz w:val="22"/>
                <w:szCs w:val="22"/>
              </w:rPr>
              <w:t>)</w:t>
            </w:r>
          </w:p>
          <w:p w:rsidR="00EB7E73" w:rsidRPr="002F3207"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2F3207" w:rsidRDefault="00CD1C17" w:rsidP="00CD1C17">
            <w:pPr>
              <w:widowControl w:val="0"/>
              <w:snapToGrid w:val="0"/>
              <w:ind w:firstLine="0"/>
            </w:pPr>
            <w:r w:rsidRPr="002F3207">
              <w:rPr>
                <w:rFonts w:eastAsia="Calibri"/>
                <w:sz w:val="22"/>
                <w:szCs w:val="22"/>
              </w:rPr>
              <w:t xml:space="preserve">В соответствии с проектом договора </w:t>
            </w:r>
            <w:r w:rsidR="008B2503">
              <w:rPr>
                <w:rFonts w:eastAsia="Calibri"/>
                <w:sz w:val="22"/>
                <w:szCs w:val="22"/>
              </w:rPr>
              <w:t>(Приложен</w:t>
            </w:r>
            <w:r w:rsidR="002A39C3">
              <w:rPr>
                <w:rFonts w:eastAsia="Calibri"/>
                <w:sz w:val="22"/>
                <w:szCs w:val="22"/>
              </w:rPr>
              <w:t>ие№12</w:t>
            </w:r>
            <w:r w:rsidR="008B2503">
              <w:rPr>
                <w:rFonts w:eastAsia="Calibri"/>
                <w:sz w:val="22"/>
                <w:szCs w:val="22"/>
              </w:rPr>
              <w:t>)</w:t>
            </w:r>
          </w:p>
          <w:p w:rsidR="00EB7E73" w:rsidRPr="0060611E" w:rsidRDefault="00EB7E73" w:rsidP="00CD1C17">
            <w:pPr>
              <w:keepNext/>
              <w:ind w:firstLine="0"/>
            </w:pPr>
          </w:p>
        </w:tc>
      </w:tr>
      <w:tr w:rsidR="00EB7E73" w:rsidRPr="002F3207" w:rsidTr="00EB7E73">
        <w:trPr>
          <w:trHeight w:val="845"/>
        </w:trPr>
        <w:tc>
          <w:tcPr>
            <w:tcW w:w="568" w:type="dxa"/>
          </w:tcPr>
          <w:p w:rsidR="00EB7E73" w:rsidRPr="00B84942" w:rsidRDefault="007D2999" w:rsidP="003762DF">
            <w:pPr>
              <w:rPr>
                <w:highlight w:val="red"/>
              </w:rPr>
            </w:pPr>
            <w:r>
              <w:rPr>
                <w:sz w:val="22"/>
                <w:szCs w:val="22"/>
                <w:highlight w:val="red"/>
              </w:rPr>
              <w:t>6</w:t>
            </w:r>
            <w:r w:rsidR="00EB7E73" w:rsidRPr="007D2999">
              <w:rPr>
                <w:sz w:val="22"/>
                <w:szCs w:val="22"/>
              </w:rPr>
              <w:t>6</w:t>
            </w:r>
          </w:p>
        </w:tc>
        <w:tc>
          <w:tcPr>
            <w:tcW w:w="1620" w:type="dxa"/>
          </w:tcPr>
          <w:p w:rsidR="00EB7E73" w:rsidRPr="002F3207" w:rsidRDefault="00EB7E73" w:rsidP="00CD1C17">
            <w:pPr>
              <w:keepNext/>
              <w:keepLines/>
              <w:suppressLineNumbers/>
              <w:ind w:firstLine="0"/>
            </w:pPr>
            <w:r w:rsidRPr="00775A4A">
              <w:rPr>
                <w:sz w:val="22"/>
                <w:szCs w:val="22"/>
              </w:rPr>
              <w:t xml:space="preserve">Пункт </w:t>
            </w:r>
            <w:r w:rsidR="00775A4A">
              <w:rPr>
                <w:sz w:val="22"/>
                <w:szCs w:val="22"/>
              </w:rPr>
              <w:t>2</w:t>
            </w:r>
            <w:r w:rsidRPr="00775A4A">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Начальная (максимальная) цена договора (цена лота)</w:t>
            </w:r>
          </w:p>
        </w:tc>
        <w:tc>
          <w:tcPr>
            <w:tcW w:w="5681" w:type="dxa"/>
          </w:tcPr>
          <w:p w:rsidR="00EB7E73" w:rsidRPr="007730B8" w:rsidRDefault="00E91543" w:rsidP="00E91543">
            <w:pPr>
              <w:pStyle w:val="ConsNormal"/>
              <w:ind w:left="0" w:right="0" w:firstLine="0"/>
              <w:rPr>
                <w:highlight w:val="yellow"/>
              </w:rPr>
            </w:pPr>
            <w:r>
              <w:rPr>
                <w:rFonts w:ascii="Times New Roman" w:hAnsi="Times New Roman" w:cs="Times New Roman"/>
                <w:sz w:val="24"/>
                <w:szCs w:val="24"/>
              </w:rPr>
              <w:t>298 660,00</w:t>
            </w:r>
            <w:r w:rsidR="00AC26CC">
              <w:rPr>
                <w:rFonts w:ascii="Times New Roman" w:hAnsi="Times New Roman" w:cs="Times New Roman"/>
                <w:sz w:val="24"/>
                <w:szCs w:val="24"/>
              </w:rPr>
              <w:t xml:space="preserve"> </w:t>
            </w:r>
            <w:r w:rsidR="00CD1C17" w:rsidRPr="009E4DD6">
              <w:rPr>
                <w:rFonts w:ascii="Times New Roman" w:hAnsi="Times New Roman" w:cs="Times New Roman"/>
                <w:sz w:val="24"/>
                <w:szCs w:val="24"/>
              </w:rPr>
              <w:t>(</w:t>
            </w:r>
            <w:r>
              <w:rPr>
                <w:rFonts w:ascii="Times New Roman" w:hAnsi="Times New Roman" w:cs="Times New Roman"/>
                <w:sz w:val="24"/>
                <w:szCs w:val="24"/>
              </w:rPr>
              <w:t>Двести девяносто восемь тысяч шестьсот шестьдесят шесть</w:t>
            </w:r>
            <w:r w:rsidR="00CD1C17" w:rsidRPr="009E4DD6">
              <w:rPr>
                <w:rFonts w:ascii="Times New Roman" w:hAnsi="Times New Roman" w:cs="Times New Roman"/>
                <w:sz w:val="24"/>
                <w:szCs w:val="24"/>
              </w:rPr>
              <w:t>) рубл</w:t>
            </w:r>
            <w:r>
              <w:rPr>
                <w:rFonts w:ascii="Times New Roman" w:hAnsi="Times New Roman" w:cs="Times New Roman"/>
                <w:sz w:val="24"/>
                <w:szCs w:val="24"/>
              </w:rPr>
              <w:t>ей</w:t>
            </w:r>
            <w:r w:rsidR="00CD1C17" w:rsidRPr="009E4DD6">
              <w:rPr>
                <w:rFonts w:ascii="Times New Roman" w:hAnsi="Times New Roman" w:cs="Times New Roman"/>
                <w:sz w:val="24"/>
                <w:szCs w:val="24"/>
              </w:rPr>
              <w:t xml:space="preserve"> </w:t>
            </w:r>
            <w:r>
              <w:rPr>
                <w:rFonts w:ascii="Times New Roman" w:hAnsi="Times New Roman" w:cs="Times New Roman"/>
                <w:sz w:val="24"/>
                <w:szCs w:val="24"/>
              </w:rPr>
              <w:t>0</w:t>
            </w:r>
            <w:r w:rsidR="00AC26CC">
              <w:rPr>
                <w:rFonts w:ascii="Times New Roman" w:hAnsi="Times New Roman" w:cs="Times New Roman"/>
                <w:sz w:val="24"/>
                <w:szCs w:val="24"/>
              </w:rPr>
              <w:t>0</w:t>
            </w:r>
            <w:r w:rsidR="00CD1C17" w:rsidRPr="009E4DD6">
              <w:rPr>
                <w:rFonts w:ascii="Times New Roman" w:hAnsi="Times New Roman" w:cs="Times New Roman"/>
                <w:sz w:val="24"/>
                <w:szCs w:val="24"/>
              </w:rPr>
              <w:t xml:space="preserve"> коп.</w:t>
            </w:r>
            <w:r w:rsidR="009E4DD6" w:rsidRPr="009E4DD6">
              <w:rPr>
                <w:rFonts w:ascii="Times New Roman" w:hAnsi="Times New Roman" w:cs="Times New Roman"/>
                <w:sz w:val="24"/>
                <w:szCs w:val="24"/>
              </w:rPr>
              <w:t xml:space="preserve"> </w:t>
            </w:r>
            <w:r w:rsidR="00CD1C17" w:rsidRPr="009E4DD6">
              <w:rPr>
                <w:rFonts w:ascii="Times New Roman" w:hAnsi="Times New Roman" w:cs="Times New Roman"/>
                <w:sz w:val="24"/>
                <w:szCs w:val="24"/>
              </w:rPr>
              <w:t>в том числе НДС</w:t>
            </w:r>
            <w:r w:rsidR="00CD1C17" w:rsidRPr="009E4DD6">
              <w:rPr>
                <w:rFonts w:ascii="Times New Roman" w:hAnsi="Times New Roman" w:cs="Times New Roman"/>
                <w:sz w:val="22"/>
                <w:szCs w:val="22"/>
              </w:rPr>
              <w:t>18%</w:t>
            </w:r>
            <w:r w:rsidR="004C0DEC">
              <w:rPr>
                <w:rFonts w:ascii="Times New Roman" w:hAnsi="Times New Roman" w:cs="Times New Roman"/>
                <w:sz w:val="22"/>
                <w:szCs w:val="22"/>
              </w:rPr>
              <w:t xml:space="preserve"> 45 558,31 (сорок пять тысяч пятьсот пятьдесят восемь) рублей 31 коп.</w:t>
            </w:r>
          </w:p>
        </w:tc>
      </w:tr>
      <w:tr w:rsidR="00EB7E73" w:rsidRPr="002F3207" w:rsidTr="00EB7E73">
        <w:tc>
          <w:tcPr>
            <w:tcW w:w="568" w:type="dxa"/>
          </w:tcPr>
          <w:p w:rsidR="00EB7E73" w:rsidRPr="00B84942" w:rsidRDefault="007D2999" w:rsidP="003762DF">
            <w:pPr>
              <w:rPr>
                <w:highlight w:val="red"/>
              </w:rPr>
            </w:pPr>
            <w:r>
              <w:rPr>
                <w:sz w:val="22"/>
                <w:szCs w:val="22"/>
                <w:highlight w:val="red"/>
              </w:rPr>
              <w:t>7</w:t>
            </w:r>
            <w:r w:rsidR="00EB7E73" w:rsidRPr="007D2999">
              <w:rPr>
                <w:sz w:val="22"/>
                <w:szCs w:val="22"/>
              </w:rPr>
              <w:lastRenderedPageBreak/>
              <w:t>7</w:t>
            </w:r>
          </w:p>
        </w:tc>
        <w:tc>
          <w:tcPr>
            <w:tcW w:w="1620" w:type="dxa"/>
          </w:tcPr>
          <w:p w:rsidR="00EB7E73" w:rsidRPr="002F3207" w:rsidRDefault="00EB7E73" w:rsidP="00AC7DE2">
            <w:pPr>
              <w:keepNext/>
              <w:keepLines/>
              <w:suppressLineNumbers/>
              <w:ind w:firstLine="0"/>
            </w:pPr>
            <w:r w:rsidRPr="002F3207">
              <w:rPr>
                <w:sz w:val="22"/>
                <w:szCs w:val="22"/>
              </w:rPr>
              <w:lastRenderedPageBreak/>
              <w:t xml:space="preserve">Пункт </w:t>
            </w:r>
            <w:r w:rsidR="00AC7DE2">
              <w:rPr>
                <w:sz w:val="22"/>
                <w:szCs w:val="22"/>
              </w:rPr>
              <w:t>2</w:t>
            </w:r>
            <w:r w:rsidRPr="00AC7DE2">
              <w:rPr>
                <w:sz w:val="22"/>
                <w:szCs w:val="22"/>
              </w:rPr>
              <w:t>.1.4.</w:t>
            </w:r>
          </w:p>
        </w:tc>
        <w:tc>
          <w:tcPr>
            <w:tcW w:w="1876" w:type="dxa"/>
          </w:tcPr>
          <w:p w:rsidR="00EB7E73" w:rsidRPr="002F3207" w:rsidRDefault="00EB7E73" w:rsidP="00CD1C17">
            <w:pPr>
              <w:keepNext/>
              <w:keepLines/>
              <w:suppressLineNumbers/>
              <w:ind w:firstLine="0"/>
            </w:pPr>
            <w:r w:rsidRPr="002F3207">
              <w:rPr>
                <w:sz w:val="22"/>
                <w:szCs w:val="22"/>
              </w:rPr>
              <w:t xml:space="preserve">Форма, сроки и </w:t>
            </w:r>
            <w:r w:rsidRPr="002F3207">
              <w:rPr>
                <w:sz w:val="22"/>
                <w:szCs w:val="22"/>
              </w:rPr>
              <w:lastRenderedPageBreak/>
              <w:t>порядок оплаты услуг</w:t>
            </w:r>
          </w:p>
        </w:tc>
        <w:tc>
          <w:tcPr>
            <w:tcW w:w="5681" w:type="dxa"/>
          </w:tcPr>
          <w:p w:rsidR="00EB7E73" w:rsidRPr="007E3CBF" w:rsidRDefault="00702FE4" w:rsidP="00222A49">
            <w:pPr>
              <w:spacing w:line="240" w:lineRule="auto"/>
              <w:ind w:firstLine="0"/>
              <w:rPr>
                <w:sz w:val="22"/>
                <w:szCs w:val="22"/>
              </w:rPr>
            </w:pPr>
            <w:r w:rsidRPr="007E3CBF">
              <w:rPr>
                <w:sz w:val="22"/>
                <w:szCs w:val="22"/>
              </w:rPr>
              <w:lastRenderedPageBreak/>
              <w:t xml:space="preserve">Оплата товара производится по факту отпущенного товара после подписания сторонами </w:t>
            </w:r>
            <w:r w:rsidRPr="007E3CBF">
              <w:rPr>
                <w:sz w:val="22"/>
                <w:szCs w:val="22"/>
              </w:rPr>
              <w:lastRenderedPageBreak/>
              <w:t>товарной/товаротранспортной накладной, счета-фактуры и других документов, необходимых для правильного учета приобретаемого товара и совершения операций с ним. Оплата товара осуществляется Покупателем товара, в срок, до 30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7D2999" w:rsidP="003762DF">
            <w:pPr>
              <w:rPr>
                <w:highlight w:val="red"/>
              </w:rPr>
            </w:pPr>
            <w:r>
              <w:rPr>
                <w:sz w:val="22"/>
                <w:szCs w:val="22"/>
                <w:highlight w:val="red"/>
              </w:rPr>
              <w:lastRenderedPageBreak/>
              <w:t>9</w:t>
            </w:r>
            <w:r w:rsidR="00FD5D48">
              <w:rPr>
                <w:sz w:val="22"/>
                <w:szCs w:val="22"/>
              </w:rPr>
              <w:t>8</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4.1</w:t>
            </w:r>
          </w:p>
        </w:tc>
        <w:tc>
          <w:tcPr>
            <w:tcW w:w="1876" w:type="dxa"/>
          </w:tcPr>
          <w:p w:rsidR="00EB7E73" w:rsidRPr="002F3207" w:rsidRDefault="00EB7E73" w:rsidP="00222A49">
            <w:pPr>
              <w:keepNext/>
              <w:keepLines/>
              <w:suppressLineNumbers/>
              <w:ind w:firstLine="0"/>
            </w:pPr>
            <w:r w:rsidRPr="002F3207">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Default="00EB7E73" w:rsidP="00222A49">
            <w:pPr>
              <w:keepNext/>
              <w:keepLines/>
              <w:suppressLineNumbers/>
              <w:ind w:firstLine="0"/>
            </w:pPr>
            <w:r w:rsidRPr="002F3207">
              <w:rPr>
                <w:sz w:val="22"/>
                <w:szCs w:val="22"/>
              </w:rPr>
              <w:t xml:space="preserve">Дата начала срока предоставления участникам размещения заказа разъяснений положений документации о закупке – </w:t>
            </w:r>
            <w:r w:rsidRPr="002F3207">
              <w:rPr>
                <w:color w:val="000000"/>
                <w:sz w:val="22"/>
                <w:szCs w:val="22"/>
              </w:rPr>
              <w:t>день размещения на официальном сайте извещения о проведении закупки и документации о закупке.</w:t>
            </w:r>
          </w:p>
          <w:p w:rsidR="00EB7E73" w:rsidRPr="002F3207" w:rsidRDefault="00EB7E73" w:rsidP="003762DF">
            <w:pPr>
              <w:keepNext/>
              <w:keepLines/>
              <w:suppressLineNumbers/>
            </w:pPr>
            <w:r w:rsidRPr="002F3207">
              <w:rPr>
                <w:sz w:val="22"/>
                <w:szCs w:val="22"/>
              </w:rPr>
              <w:t xml:space="preserve">Дата </w:t>
            </w:r>
            <w:r>
              <w:rPr>
                <w:sz w:val="22"/>
                <w:szCs w:val="22"/>
              </w:rPr>
              <w:t>окончания</w:t>
            </w:r>
            <w:r w:rsidRPr="002F3207">
              <w:rPr>
                <w:sz w:val="22"/>
                <w:szCs w:val="22"/>
              </w:rPr>
              <w:t xml:space="preserve"> срока предоставления участникам размещения заказа разъяснений положений документации о закупке – </w:t>
            </w:r>
            <w:r>
              <w:rPr>
                <w:sz w:val="22"/>
                <w:szCs w:val="22"/>
              </w:rPr>
              <w:t xml:space="preserve">за два рабочих </w:t>
            </w:r>
            <w:r w:rsidRPr="002F3207">
              <w:rPr>
                <w:color w:val="000000"/>
                <w:sz w:val="22"/>
                <w:szCs w:val="22"/>
              </w:rPr>
              <w:t>дн</w:t>
            </w:r>
            <w:r>
              <w:rPr>
                <w:color w:val="000000"/>
                <w:sz w:val="22"/>
                <w:szCs w:val="22"/>
              </w:rPr>
              <w:t>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FD5D48">
              <w:rPr>
                <w:sz w:val="22"/>
                <w:szCs w:val="22"/>
              </w:rPr>
              <w:t>9</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3</w:t>
            </w:r>
            <w:r w:rsidR="00DA60DD">
              <w:rPr>
                <w:sz w:val="22"/>
                <w:szCs w:val="22"/>
              </w:rPr>
              <w:t>.1</w:t>
            </w:r>
          </w:p>
        </w:tc>
        <w:tc>
          <w:tcPr>
            <w:tcW w:w="1876" w:type="dxa"/>
          </w:tcPr>
          <w:p w:rsidR="00EB7E73" w:rsidRPr="002F3207" w:rsidRDefault="00EB7E73" w:rsidP="00222A49">
            <w:pPr>
              <w:pStyle w:val="2f"/>
              <w:widowControl/>
              <w:tabs>
                <w:tab w:val="num" w:pos="576"/>
              </w:tabs>
              <w:spacing w:after="0"/>
              <w:ind w:left="0" w:firstLine="0"/>
              <w:rPr>
                <w:b w:val="0"/>
                <w:bCs/>
                <w:szCs w:val="22"/>
              </w:rPr>
            </w:pPr>
            <w:r w:rsidRPr="002F3207">
              <w:rPr>
                <w:b w:val="0"/>
                <w:bCs/>
                <w:sz w:val="22"/>
                <w:szCs w:val="22"/>
              </w:rPr>
              <w:t>Требования к содержанию документов, входящих в состав заявки на участие в закупке</w:t>
            </w:r>
          </w:p>
        </w:tc>
        <w:tc>
          <w:tcPr>
            <w:tcW w:w="5681" w:type="dxa"/>
          </w:tcPr>
          <w:p w:rsidR="00EB7E73" w:rsidRPr="002F3207" w:rsidRDefault="00EB7E73" w:rsidP="00443527">
            <w:pPr>
              <w:keepNext/>
              <w:keepLines/>
              <w:suppressLineNumbers/>
              <w:ind w:firstLine="0"/>
            </w:pPr>
            <w:r w:rsidRPr="002F3207">
              <w:rPr>
                <w:sz w:val="22"/>
                <w:szCs w:val="22"/>
              </w:rPr>
              <w:t xml:space="preserve">Заявка на участие в закупке должна содержать документы, предусмотренные </w:t>
            </w:r>
            <w:r w:rsidRPr="00DA60DD">
              <w:rPr>
                <w:sz w:val="22"/>
                <w:szCs w:val="22"/>
              </w:rPr>
              <w:t xml:space="preserve">п. </w:t>
            </w:r>
            <w:r w:rsidR="00DA60DD">
              <w:rPr>
                <w:sz w:val="22"/>
                <w:szCs w:val="22"/>
              </w:rPr>
              <w:t>2.2.1</w:t>
            </w:r>
            <w:r w:rsidR="00AC26CC">
              <w:rPr>
                <w:sz w:val="22"/>
                <w:szCs w:val="22"/>
              </w:rPr>
              <w:t xml:space="preserve"> </w:t>
            </w:r>
            <w:r w:rsidRPr="009D578B">
              <w:rPr>
                <w:sz w:val="22"/>
                <w:szCs w:val="22"/>
              </w:rPr>
              <w:t xml:space="preserve">Раздела </w:t>
            </w:r>
            <w:r w:rsidR="009D578B" w:rsidRPr="009D578B">
              <w:rPr>
                <w:sz w:val="22"/>
                <w:szCs w:val="22"/>
              </w:rPr>
              <w:t>2</w:t>
            </w:r>
            <w:r w:rsidR="00443527">
              <w:rPr>
                <w:sz w:val="22"/>
                <w:szCs w:val="22"/>
              </w:rPr>
              <w:t xml:space="preserve"> настоящей документации</w:t>
            </w:r>
            <w:r w:rsidRPr="002F3207">
              <w:rPr>
                <w:sz w:val="22"/>
                <w:szCs w:val="22"/>
              </w:rPr>
              <w:t xml:space="preserve">.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FD5D48">
              <w:rPr>
                <w:sz w:val="22"/>
                <w:szCs w:val="22"/>
              </w:rPr>
              <w:t>0</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t>1</w:t>
            </w:r>
            <w:r w:rsidR="00FD5D48">
              <w:rPr>
                <w:sz w:val="22"/>
                <w:szCs w:val="22"/>
              </w:rPr>
              <w:t>1</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и время 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2</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2E0E05">
              <w:rPr>
                <w:sz w:val="22"/>
                <w:szCs w:val="22"/>
              </w:rPr>
              <w:t>2.1.1</w:t>
            </w:r>
          </w:p>
        </w:tc>
        <w:tc>
          <w:tcPr>
            <w:tcW w:w="1876" w:type="dxa"/>
          </w:tcPr>
          <w:p w:rsidR="00EB7E73" w:rsidRPr="002F3207" w:rsidRDefault="00EB7E73" w:rsidP="00B84942">
            <w:pPr>
              <w:keepNext/>
              <w:keepLines/>
              <w:suppressLineNumbers/>
              <w:ind w:firstLine="0"/>
            </w:pPr>
            <w:r w:rsidRPr="002F320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3</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4</w:t>
            </w:r>
          </w:p>
        </w:tc>
        <w:tc>
          <w:tcPr>
            <w:tcW w:w="1620" w:type="dxa"/>
          </w:tcPr>
          <w:p w:rsidR="00EB7E73" w:rsidRPr="002F3207" w:rsidRDefault="00EB7E73" w:rsidP="00FB0943">
            <w:pPr>
              <w:keepNext/>
              <w:keepLines/>
              <w:suppressLineNumbers/>
              <w:ind w:firstLine="0"/>
            </w:pPr>
            <w:r w:rsidRPr="002F3207">
              <w:rPr>
                <w:sz w:val="22"/>
                <w:szCs w:val="22"/>
              </w:rPr>
              <w:t xml:space="preserve">Пункт </w:t>
            </w:r>
            <w:r w:rsidR="00E61D83">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 xml:space="preserve">Место, дата и время рассмотрения заявок на участие </w:t>
            </w:r>
            <w:r w:rsidRPr="002F3207">
              <w:rPr>
                <w:sz w:val="22"/>
                <w:szCs w:val="22"/>
              </w:rPr>
              <w:lastRenderedPageBreak/>
              <w:t>в закупке</w:t>
            </w:r>
          </w:p>
        </w:tc>
        <w:tc>
          <w:tcPr>
            <w:tcW w:w="5681" w:type="dxa"/>
          </w:tcPr>
          <w:p w:rsidR="0015322F" w:rsidRDefault="0015322F" w:rsidP="0015322F">
            <w:pPr>
              <w:ind w:firstLine="0"/>
              <w:rPr>
                <w:bCs/>
              </w:rPr>
            </w:pPr>
            <w:r w:rsidRPr="002F3207">
              <w:rPr>
                <w:bCs/>
                <w:sz w:val="22"/>
                <w:szCs w:val="22"/>
              </w:rPr>
              <w:lastRenderedPageBreak/>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lastRenderedPageBreak/>
              <w:t>1</w:t>
            </w:r>
            <w:r w:rsidR="007D2999" w:rsidRPr="007D2999">
              <w:rPr>
                <w:sz w:val="22"/>
                <w:szCs w:val="22"/>
              </w:rPr>
              <w:t>1</w:t>
            </w:r>
            <w:r w:rsidR="00FD5D48">
              <w:rPr>
                <w:sz w:val="22"/>
                <w:szCs w:val="22"/>
              </w:rPr>
              <w:t>5</w:t>
            </w:r>
          </w:p>
        </w:tc>
        <w:tc>
          <w:tcPr>
            <w:tcW w:w="1620" w:type="dxa"/>
          </w:tcPr>
          <w:p w:rsidR="00EB7E73" w:rsidRPr="002F3207" w:rsidRDefault="00CA6AAD" w:rsidP="00CA6AAD">
            <w:pPr>
              <w:keepNext/>
              <w:keepLines/>
              <w:suppressLineNumbers/>
              <w:ind w:firstLine="0"/>
            </w:pPr>
            <w:r>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FD5D48">
              <w:rPr>
                <w:sz w:val="22"/>
                <w:szCs w:val="22"/>
              </w:rPr>
              <w:t>6</w:t>
            </w:r>
          </w:p>
        </w:tc>
        <w:tc>
          <w:tcPr>
            <w:tcW w:w="1620" w:type="dxa"/>
          </w:tcPr>
          <w:p w:rsidR="00EB7E73" w:rsidRPr="00894DAE" w:rsidRDefault="00EB7E73" w:rsidP="00CA6AAD">
            <w:pPr>
              <w:keepNext/>
              <w:keepLines/>
              <w:suppressLineNumbers/>
              <w:ind w:firstLine="0"/>
            </w:pPr>
            <w:r>
              <w:rPr>
                <w:sz w:val="22"/>
                <w:szCs w:val="22"/>
              </w:rPr>
              <w:t xml:space="preserve">Пункт </w:t>
            </w:r>
            <w:r w:rsidR="00CA6AAD">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7</w:t>
            </w:r>
          </w:p>
        </w:tc>
        <w:tc>
          <w:tcPr>
            <w:tcW w:w="1620" w:type="dxa"/>
          </w:tcPr>
          <w:p w:rsidR="00EB7E73" w:rsidRPr="002F3207" w:rsidRDefault="00EB7E73" w:rsidP="008D0982">
            <w:pPr>
              <w:keepNext/>
              <w:keepLines/>
              <w:suppressLineNumbers/>
              <w:ind w:firstLine="0"/>
            </w:pPr>
            <w:r w:rsidRPr="002F3207">
              <w:rPr>
                <w:sz w:val="22"/>
                <w:szCs w:val="22"/>
              </w:rPr>
              <w:t xml:space="preserve">Пункт </w:t>
            </w:r>
            <w:r w:rsidR="008D0982">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8</w:t>
            </w:r>
          </w:p>
        </w:tc>
        <w:tc>
          <w:tcPr>
            <w:tcW w:w="1620" w:type="dxa"/>
          </w:tcPr>
          <w:p w:rsidR="00EB7E73" w:rsidRPr="002F3207" w:rsidRDefault="00567B93" w:rsidP="00B3790D">
            <w:pPr>
              <w:keepNext/>
              <w:keepLines/>
              <w:suppressLineNumbers/>
              <w:ind w:firstLine="0"/>
            </w:pPr>
            <w:r>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Pr>
                <w:sz w:val="22"/>
                <w:szCs w:val="22"/>
              </w:rPr>
              <w:t>Разделом 3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FD5D48">
              <w:rPr>
                <w:sz w:val="22"/>
                <w:szCs w:val="22"/>
              </w:rPr>
              <w:t>19</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8B2503">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через </w:t>
            </w:r>
            <w:r w:rsidR="00FE17E8">
              <w:rPr>
                <w:color w:val="000000"/>
                <w:sz w:val="22"/>
                <w:szCs w:val="22"/>
              </w:rPr>
              <w:t xml:space="preserve">7 </w:t>
            </w:r>
            <w:r w:rsidRPr="00927577">
              <w:rPr>
                <w:color w:val="000000"/>
                <w:sz w:val="22"/>
                <w:szCs w:val="22"/>
              </w:rPr>
              <w:t xml:space="preserve">дней и не позже чем через 30 дней с даты размещения в установленном порядке протокола, в соответствии с которым определен победитель закупки. </w:t>
            </w:r>
          </w:p>
          <w:p w:rsidR="00EB7E73" w:rsidRPr="002F3207" w:rsidRDefault="00EB7E73" w:rsidP="002E21B9">
            <w:pPr>
              <w:autoSpaceDE w:val="0"/>
              <w:autoSpaceDN w:val="0"/>
              <w:adjustRightInd w:val="0"/>
              <w:outlineLvl w:val="1"/>
            </w:pPr>
            <w:r w:rsidRPr="00927577">
              <w:rPr>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w:t>
            </w:r>
            <w:r w:rsidR="002E21B9">
              <w:rPr>
                <w:color w:val="000000"/>
                <w:sz w:val="22"/>
                <w:szCs w:val="22"/>
              </w:rPr>
              <w:t>З</w:t>
            </w:r>
            <w:r w:rsidRPr="00927577">
              <w:rPr>
                <w:color w:val="000000"/>
                <w:sz w:val="22"/>
                <w:szCs w:val="22"/>
              </w:rPr>
              <w:t>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7D2999" w:rsidRPr="007D2999">
              <w:rPr>
                <w:sz w:val="22"/>
                <w:szCs w:val="22"/>
              </w:rPr>
              <w:t>2</w:t>
            </w:r>
            <w:r w:rsidR="00FD5D48">
              <w:rPr>
                <w:sz w:val="22"/>
                <w:szCs w:val="22"/>
              </w:rPr>
              <w:t>0</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FD5D48">
              <w:rPr>
                <w:sz w:val="22"/>
                <w:szCs w:val="22"/>
              </w:rPr>
              <w:t>1</w:t>
            </w:r>
          </w:p>
        </w:tc>
        <w:tc>
          <w:tcPr>
            <w:tcW w:w="1620" w:type="dxa"/>
          </w:tcPr>
          <w:p w:rsidR="00EB7E73" w:rsidRDefault="00EB7E73" w:rsidP="00812AA4">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628681, Россия Ханты-Мансийский автономный округ - Югра г. Мегион, ул.Южная д.10, тел./факс (34643) 2-18-42, 3-72-71, Нижневартовское ОСБ № 5939 Западно-Сибирского банка СБ РФ к/сч 30101810800000000651, р/сч 40702810467160000497, ИНН/КПП 8605017251/860501001 БИК 047102651, ОКПО 48735596 ОКОПФ 12267 ОКВЭД 35.12</w:t>
      </w:r>
      <w:r w:rsidR="00B92AB1" w:rsidRPr="00FD5D48">
        <w:rPr>
          <w:rFonts w:ascii="Times New Roman" w:hAnsi="Times New Roman"/>
          <w:u w:val="thick"/>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2E21B9">
        <w:rPr>
          <w:rFonts w:ascii="Times New Roman" w:hAnsi="Times New Roman"/>
        </w:rPr>
        <w:t>:</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E149F5" w:rsidRPr="00FD5D48" w:rsidRDefault="00E149F5" w:rsidP="002E21B9">
      <w:pPr>
        <w:pStyle w:val="affb"/>
        <w:ind w:firstLine="567"/>
        <w:jc w:val="both"/>
        <w:rPr>
          <w:rFonts w:ascii="Times New Roman" w:eastAsia="Calibri" w:hAnsi="Times New Roman"/>
        </w:rPr>
      </w:pPr>
      <w:r w:rsidRPr="00FD5D48">
        <w:rPr>
          <w:rFonts w:ascii="Times New Roman" w:eastAsia="Calibri" w:hAnsi="Times New Roman"/>
        </w:rPr>
        <w:t>Настоящий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поставки товаров (выполнения работ, оказания услуг): в соответствии с Информационной картой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B92AB1" w:rsidRPr="00FD5D48" w:rsidRDefault="00B92AB1" w:rsidP="002E21B9">
      <w:pPr>
        <w:pStyle w:val="affb"/>
        <w:jc w:val="both"/>
        <w:rPr>
          <w:rFonts w:ascii="Times New Roman" w:hAnsi="Times New Roman"/>
        </w:rPr>
      </w:pPr>
    </w:p>
    <w:p w:rsidR="00775A4A" w:rsidRPr="00FD5D48"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Pr="00FD5D48" w:rsidRDefault="00775A4A" w:rsidP="002E21B9">
      <w:pPr>
        <w:pStyle w:val="affb"/>
        <w:ind w:firstLine="567"/>
        <w:jc w:val="both"/>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Default="00775A4A" w:rsidP="002E21B9">
      <w:pPr>
        <w:tabs>
          <w:tab w:val="left" w:pos="6795"/>
        </w:tabs>
        <w:spacing w:line="240" w:lineRule="auto"/>
        <w:ind w:firstLine="0"/>
        <w:rPr>
          <w:b/>
          <w:sz w:val="22"/>
          <w:szCs w:val="22"/>
        </w:rPr>
      </w:pPr>
    </w:p>
    <w:p w:rsidR="00775A4A" w:rsidRPr="00B71A01"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Default="00775A4A" w:rsidP="002E21B9">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5A0292" w:rsidRPr="003C1A09" w:rsidRDefault="005A0292" w:rsidP="002E21B9">
      <w:pPr>
        <w:spacing w:before="100" w:beforeAutospacing="1" w:line="240" w:lineRule="atLeast"/>
        <w:rPr>
          <w:color w:val="000000"/>
          <w:sz w:val="22"/>
          <w:szCs w:val="22"/>
        </w:rPr>
      </w:pPr>
    </w:p>
    <w:p w:rsidR="00775A4A" w:rsidRDefault="00775A4A" w:rsidP="002E21B9">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C75D93">
        <w:rPr>
          <w:color w:val="000000"/>
          <w:spacing w:val="2"/>
          <w:sz w:val="22"/>
          <w:szCs w:val="22"/>
        </w:rPr>
        <w:t xml:space="preserve">3) выписку из единого государственного реестра юридических лиц или ее </w:t>
      </w:r>
      <w:r w:rsidRPr="00C75D93">
        <w:rPr>
          <w:spacing w:val="2"/>
          <w:sz w:val="22"/>
          <w:szCs w:val="22"/>
        </w:rPr>
        <w:t xml:space="preserve">нотариально </w:t>
      </w:r>
      <w:r w:rsidRPr="00C75D93">
        <w:rPr>
          <w:spacing w:val="1"/>
          <w:sz w:val="22"/>
          <w:szCs w:val="22"/>
        </w:rPr>
        <w:t>заверенную копию,</w:t>
      </w:r>
      <w:r w:rsidRPr="00C75D93">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B71A01">
      <w:pPr>
        <w:shd w:val="clear" w:color="auto" w:fill="FFFFFF"/>
        <w:tabs>
          <w:tab w:val="left" w:pos="1243"/>
        </w:tabs>
        <w:spacing w:line="240" w:lineRule="auto"/>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pacing w:val="-1"/>
          <w:sz w:val="22"/>
          <w:szCs w:val="22"/>
        </w:rPr>
      </w:pPr>
      <w:r w:rsidRPr="00FC2238">
        <w:rPr>
          <w:color w:val="000000"/>
          <w:sz w:val="22"/>
          <w:szCs w:val="22"/>
        </w:rPr>
        <w:lastRenderedPageBreak/>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BA4CB0"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являются крупной сделкой </w:t>
      </w:r>
      <w:r w:rsidR="00BA4CB0" w:rsidRPr="00BA4CB0">
        <w:rPr>
          <w:sz w:val="22"/>
          <w:szCs w:val="22"/>
        </w:rPr>
        <w:t>либо документ, подтверждающий назначение заседания (собрания) уполномоченного органа об</w:t>
      </w:r>
      <w:r w:rsidR="009A67B8">
        <w:rPr>
          <w:sz w:val="22"/>
          <w:szCs w:val="22"/>
        </w:rPr>
        <w:t xml:space="preserve"> </w:t>
      </w:r>
      <w:r w:rsidR="00BA4CB0" w:rsidRPr="00BA4CB0">
        <w:rPr>
          <w:sz w:val="22"/>
          <w:szCs w:val="22"/>
        </w:rPr>
        <w:t>одобрении указанной сделки;</w:t>
      </w:r>
    </w:p>
    <w:p w:rsidR="00BA4CB0" w:rsidRPr="00FC2238" w:rsidRDefault="004F5D91"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8</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9</w:t>
      </w:r>
      <w:r w:rsidR="00BA4CB0" w:rsidRPr="00FC2238">
        <w:rPr>
          <w:sz w:val="22"/>
          <w:szCs w:val="22"/>
        </w:rPr>
        <w:t>) отзывы о выполнении аналогичных работ по предмету запроса предложений (при наличии);</w:t>
      </w:r>
    </w:p>
    <w:p w:rsidR="00BA4CB0" w:rsidRDefault="00BA4CB0"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sidRPr="00FC2238">
        <w:rPr>
          <w:rFonts w:ascii="Times New Roman" w:hAnsi="Times New Roman"/>
          <w:b w:val="0"/>
          <w:szCs w:val="22"/>
          <w:lang w:eastAsia="ar-SA"/>
        </w:rPr>
        <w:t>1</w:t>
      </w:r>
      <w:r w:rsidR="004F5D91">
        <w:rPr>
          <w:rFonts w:ascii="Times New Roman" w:hAnsi="Times New Roman"/>
          <w:b w:val="0"/>
          <w:szCs w:val="22"/>
          <w:lang w:eastAsia="ar-SA"/>
        </w:rPr>
        <w:t>0</w:t>
      </w:r>
      <w:r w:rsidRPr="00FC2238">
        <w:rPr>
          <w:rFonts w:ascii="Times New Roman" w:hAnsi="Times New Roman"/>
          <w:b w:val="0"/>
          <w:szCs w:val="22"/>
          <w:lang w:eastAsia="ar-SA"/>
        </w:rPr>
        <w:t xml:space="preserve">)расчет цены предложения </w:t>
      </w:r>
      <w:r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9A67B8">
        <w:rPr>
          <w:rFonts w:ascii="Times New Roman" w:hAnsi="Times New Roman"/>
          <w:b w:val="0"/>
          <w:szCs w:val="22"/>
          <w:lang w:eastAsia="ar-SA"/>
        </w:rPr>
        <w:t xml:space="preserve"> </w:t>
      </w:r>
      <w:r w:rsidR="006F3CBE" w:rsidRPr="00B34CAC">
        <w:rPr>
          <w:rFonts w:ascii="Times New Roman" w:hAnsi="Times New Roman"/>
          <w:b w:val="0"/>
          <w:szCs w:val="22"/>
          <w:lang w:eastAsia="ar-SA"/>
        </w:rPr>
        <w:t>предложений</w:t>
      </w:r>
      <w:r w:rsidRPr="00B34CAC">
        <w:rPr>
          <w:rFonts w:ascii="Times New Roman" w:hAnsi="Times New Roman"/>
          <w:b w:val="0"/>
          <w:szCs w:val="22"/>
          <w:lang w:eastAsia="ar-SA"/>
        </w:rPr>
        <w:t>);</w:t>
      </w:r>
    </w:p>
    <w:p w:rsidR="009F116B" w:rsidRDefault="009F116B" w:rsidP="00B71A01">
      <w:pPr>
        <w:pStyle w:val="affb"/>
        <w:ind w:firstLine="567"/>
        <w:rPr>
          <w:rFonts w:ascii="Times New Roman" w:hAnsi="Times New Roman"/>
        </w:rPr>
      </w:pPr>
      <w:r w:rsidRPr="009F116B">
        <w:rPr>
          <w:rFonts w:ascii="Times New Roman" w:hAnsi="Times New Roman"/>
        </w:rPr>
        <w:t>1</w:t>
      </w:r>
      <w:r w:rsidR="003F0B25">
        <w:rPr>
          <w:rFonts w:ascii="Times New Roman" w:hAnsi="Times New Roman"/>
        </w:rPr>
        <w:t>1</w:t>
      </w:r>
      <w:r w:rsidRPr="009F116B">
        <w:rPr>
          <w:rFonts w:ascii="Times New Roman" w:hAnsi="Times New Roman"/>
        </w:rPr>
        <w:t>) Информация о цепочке собственников, включая бенефициаров (Приложение №</w:t>
      </w:r>
      <w:r w:rsidR="009A67B8">
        <w:rPr>
          <w:rFonts w:ascii="Times New Roman" w:hAnsi="Times New Roman"/>
        </w:rPr>
        <w:t xml:space="preserve"> 8</w:t>
      </w:r>
      <w:r w:rsidRPr="009F116B">
        <w:rPr>
          <w:rFonts w:ascii="Times New Roman" w:hAnsi="Times New Roman"/>
        </w:rPr>
        <w:t xml:space="preserve"> к извещению по запросу предложений)</w:t>
      </w:r>
      <w:r>
        <w:rPr>
          <w:rFonts w:ascii="Times New Roman" w:hAnsi="Times New Roman"/>
        </w:rPr>
        <w:t>;</w:t>
      </w:r>
    </w:p>
    <w:p w:rsidR="0065429C" w:rsidRDefault="003F0B25"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12</w:t>
      </w:r>
      <w:r w:rsidR="009F116B" w:rsidRPr="0065429C">
        <w:rPr>
          <w:sz w:val="22"/>
          <w:szCs w:val="22"/>
        </w:rPr>
        <w:t>)</w:t>
      </w:r>
      <w:r w:rsidR="0065429C" w:rsidRPr="0065429C">
        <w:rPr>
          <w:sz w:val="22"/>
          <w:szCs w:val="22"/>
        </w:rPr>
        <w:t xml:space="preserve"> Согласие на обработку и передачу пер</w:t>
      </w:r>
      <w:r w:rsidR="009A67B8">
        <w:rPr>
          <w:sz w:val="22"/>
          <w:szCs w:val="22"/>
        </w:rPr>
        <w:t>сональных данных (Приложение № 9</w:t>
      </w:r>
      <w:r w:rsidR="0065429C" w:rsidRPr="0065429C">
        <w:rPr>
          <w:sz w:val="22"/>
          <w:szCs w:val="22"/>
        </w:rPr>
        <w:t xml:space="preserve"> к извещению по запросу предложений)</w:t>
      </w:r>
      <w:r w:rsidR="0065429C">
        <w:rPr>
          <w:sz w:val="22"/>
          <w:szCs w:val="22"/>
        </w:rPr>
        <w:t>;</w:t>
      </w:r>
    </w:p>
    <w:p w:rsidR="0065429C" w:rsidRDefault="003F0B25"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13</w:t>
      </w:r>
      <w:r w:rsidR="0065429C" w:rsidRPr="0065429C">
        <w:rPr>
          <w:sz w:val="22"/>
          <w:szCs w:val="22"/>
        </w:rPr>
        <w:t>)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некоммерческим организац</w:t>
      </w:r>
      <w:r w:rsidR="0065429C" w:rsidRPr="0065429C">
        <w:rPr>
          <w:sz w:val="22"/>
          <w:szCs w:val="22"/>
        </w:rPr>
        <w:t>иям (Приложение №</w:t>
      </w:r>
      <w:r w:rsidR="009A67B8">
        <w:rPr>
          <w:sz w:val="22"/>
          <w:szCs w:val="22"/>
        </w:rPr>
        <w:t xml:space="preserve"> 10</w:t>
      </w:r>
      <w:r w:rsidR="0065429C" w:rsidRPr="0065429C">
        <w:rPr>
          <w:sz w:val="22"/>
          <w:szCs w:val="22"/>
        </w:rPr>
        <w:t xml:space="preserve"> к запросу предложений)</w:t>
      </w:r>
      <w:r w:rsidR="0065429C">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3F0B25">
        <w:rPr>
          <w:sz w:val="22"/>
          <w:szCs w:val="22"/>
        </w:rPr>
        <w:t>4</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9A67B8">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Default="009D578B" w:rsidP="00B71A01">
      <w:pPr>
        <w:tabs>
          <w:tab w:val="left" w:pos="0"/>
          <w:tab w:val="left" w:pos="142"/>
        </w:tabs>
        <w:suppressAutoHyphens w:val="0"/>
        <w:spacing w:line="240" w:lineRule="auto"/>
        <w:rPr>
          <w:sz w:val="22"/>
          <w:szCs w:val="22"/>
        </w:rPr>
      </w:pP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3C1A09" w:rsidRDefault="009D578B" w:rsidP="009D578B">
      <w:pPr>
        <w:rPr>
          <w:color w:val="000000"/>
          <w:sz w:val="22"/>
          <w:szCs w:val="22"/>
        </w:rPr>
      </w:pPr>
      <w:bookmarkStart w:id="12" w:name="_Ref119429546"/>
      <w:bookmarkStart w:id="13" w:name="_Ref122319261"/>
      <w:bookmarkEnd w:id="12"/>
      <w:bookmarkEnd w:id="13"/>
      <w:r w:rsidRPr="003C1A09">
        <w:rPr>
          <w:color w:val="000000"/>
          <w:sz w:val="22"/>
          <w:szCs w:val="22"/>
        </w:rPr>
        <w:t xml:space="preserve">Датой начала срока подачи заявок на участие в закупке </w:t>
      </w:r>
      <w:r w:rsidR="00221DAA">
        <w:rPr>
          <w:color w:val="000000"/>
          <w:sz w:val="22"/>
          <w:szCs w:val="22"/>
        </w:rPr>
        <w:t>с момента опубликования Извещения о проведении запроса предложений на официальному сайте</w:t>
      </w:r>
      <w:r w:rsidR="003F0B25">
        <w:rPr>
          <w:color w:val="000000"/>
          <w:sz w:val="22"/>
          <w:szCs w:val="22"/>
        </w:rPr>
        <w:t xml:space="preserve"> </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gov</w:t>
      </w:r>
      <w:r w:rsidR="00221DAA" w:rsidRPr="00221DAA">
        <w:rPr>
          <w:color w:val="000000"/>
          <w:sz w:val="22"/>
          <w:szCs w:val="22"/>
        </w:rPr>
        <w:t>.</w:t>
      </w:r>
      <w:r w:rsidR="00221DAA">
        <w:rPr>
          <w:color w:val="000000"/>
          <w:sz w:val="22"/>
          <w:szCs w:val="22"/>
          <w:lang w:val="en-US"/>
        </w:rPr>
        <w:t>ru</w:t>
      </w:r>
      <w:r w:rsidR="00E91543">
        <w:rPr>
          <w:color w:val="000000"/>
          <w:sz w:val="22"/>
          <w:szCs w:val="22"/>
        </w:rPr>
        <w:t xml:space="preserve"> </w:t>
      </w:r>
      <w:r w:rsidR="00221DAA">
        <w:rPr>
          <w:color w:val="000000"/>
          <w:sz w:val="22"/>
          <w:szCs w:val="22"/>
        </w:rPr>
        <w:t xml:space="preserve">и </w:t>
      </w:r>
      <w:r w:rsidR="00221DAA">
        <w:rPr>
          <w:color w:val="000000"/>
          <w:sz w:val="22"/>
          <w:szCs w:val="22"/>
          <w:lang w:val="en-US"/>
        </w:rPr>
        <w:t>gesmegion</w:t>
      </w:r>
      <w:r w:rsidR="00221DAA" w:rsidRPr="00221DAA">
        <w:rPr>
          <w:color w:val="000000"/>
          <w:sz w:val="22"/>
          <w:szCs w:val="22"/>
        </w:rPr>
        <w:t>.</w:t>
      </w:r>
      <w:r w:rsidR="00221DAA">
        <w:rPr>
          <w:color w:val="000000"/>
          <w:sz w:val="22"/>
          <w:szCs w:val="22"/>
          <w:lang w:val="en-US"/>
        </w:rPr>
        <w:t>ru</w:t>
      </w:r>
      <w:r w:rsidRPr="003C1A09">
        <w:rPr>
          <w:color w:val="000000"/>
          <w:sz w:val="22"/>
          <w:szCs w:val="22"/>
        </w:rPr>
        <w:t>.</w:t>
      </w:r>
    </w:p>
    <w:p w:rsidR="009D578B" w:rsidRPr="003C1A09" w:rsidRDefault="009D578B" w:rsidP="009D578B">
      <w:pPr>
        <w:spacing w:line="240" w:lineRule="atLeast"/>
        <w:rPr>
          <w:color w:val="000000"/>
          <w:sz w:val="22"/>
          <w:szCs w:val="22"/>
        </w:rPr>
      </w:pPr>
      <w:r w:rsidRPr="001D1AFB">
        <w:rPr>
          <w:color w:val="000000"/>
          <w:sz w:val="22"/>
          <w:szCs w:val="22"/>
        </w:rPr>
        <w:t xml:space="preserve">Прием заявок на участие в закупке заканчивается </w:t>
      </w:r>
      <w:r w:rsidR="004E5E51">
        <w:rPr>
          <w:color w:val="000000"/>
          <w:sz w:val="22"/>
          <w:szCs w:val="22"/>
        </w:rPr>
        <w:t>07</w:t>
      </w:r>
      <w:r w:rsidR="003F0B25">
        <w:rPr>
          <w:color w:val="000000"/>
          <w:sz w:val="22"/>
          <w:szCs w:val="22"/>
        </w:rPr>
        <w:t xml:space="preserve"> февраля </w:t>
      </w:r>
      <w:r w:rsidR="00525B17" w:rsidRPr="003F0B25">
        <w:rPr>
          <w:color w:val="000000"/>
          <w:sz w:val="22"/>
          <w:szCs w:val="22"/>
        </w:rPr>
        <w:t>2017</w:t>
      </w:r>
      <w:r w:rsidR="00221DAA" w:rsidRPr="003F0B25">
        <w:rPr>
          <w:color w:val="000000"/>
          <w:sz w:val="22"/>
          <w:szCs w:val="22"/>
        </w:rPr>
        <w:t xml:space="preserve"> г.</w:t>
      </w: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закупки, подавший заявку на участие в закупке, вправе изменить или отозвать заявку на участие в закупке в любое время </w:t>
      </w:r>
      <w:r w:rsidRPr="0093644B">
        <w:rPr>
          <w:color w:val="000000"/>
          <w:sz w:val="22"/>
          <w:szCs w:val="22"/>
        </w:rPr>
        <w:t>до дня окончания подачи заявок</w:t>
      </w:r>
      <w:r w:rsidRPr="00E91075">
        <w:rPr>
          <w:color w:val="000000"/>
          <w:sz w:val="22"/>
          <w:szCs w:val="22"/>
        </w:rPr>
        <w:t>.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E91075" w:rsidRDefault="009D578B" w:rsidP="00B71A01">
      <w:pPr>
        <w:rPr>
          <w:color w:val="000000"/>
          <w:sz w:val="22"/>
          <w:szCs w:val="22"/>
        </w:rPr>
      </w:pPr>
      <w:r w:rsidRPr="00E91075">
        <w:rPr>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E91543">
        <w:rPr>
          <w:b/>
          <w:sz w:val="22"/>
          <w:szCs w:val="22"/>
        </w:rPr>
        <w:t xml:space="preserve"> </w:t>
      </w:r>
      <w:r w:rsidR="005A035A" w:rsidRPr="000748BD">
        <w:rPr>
          <w:b/>
          <w:sz w:val="22"/>
          <w:szCs w:val="22"/>
        </w:rPr>
        <w:t>(</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E91543">
        <w:rPr>
          <w:b/>
          <w:i/>
          <w:sz w:val="22"/>
          <w:szCs w:val="22"/>
        </w:rPr>
        <w:t>4</w:t>
      </w:r>
      <w:r w:rsidR="00B35719">
        <w:rPr>
          <w:b/>
          <w:i/>
          <w:sz w:val="22"/>
          <w:szCs w:val="22"/>
        </w:rPr>
        <w:t>/201</w:t>
      </w:r>
      <w:r w:rsidR="000B6B04">
        <w:rPr>
          <w:b/>
          <w:i/>
          <w:sz w:val="22"/>
          <w:szCs w:val="22"/>
        </w:rPr>
        <w:t>7</w:t>
      </w:r>
      <w:r w:rsidR="000748BD" w:rsidRPr="000748BD">
        <w:rPr>
          <w:b/>
          <w:i/>
          <w:sz w:val="22"/>
          <w:szCs w:val="22"/>
        </w:rPr>
        <w:t>зп</w:t>
      </w:r>
      <w:r w:rsidR="009E4DD6">
        <w:rPr>
          <w:b/>
          <w:i/>
          <w:sz w:val="22"/>
          <w:szCs w:val="22"/>
        </w:rPr>
        <w:t xml:space="preserve"> </w:t>
      </w:r>
      <w:r w:rsidR="005A035A" w:rsidRPr="001D1AFB">
        <w:rPr>
          <w:b/>
          <w:i/>
          <w:sz w:val="22"/>
          <w:szCs w:val="22"/>
        </w:rPr>
        <w:t xml:space="preserve">от </w:t>
      </w:r>
      <w:r w:rsidR="003F0B25">
        <w:rPr>
          <w:b/>
          <w:i/>
          <w:sz w:val="22"/>
          <w:szCs w:val="22"/>
        </w:rPr>
        <w:t xml:space="preserve">18 января </w:t>
      </w:r>
      <w:r w:rsidR="000748BD" w:rsidRPr="003F0B25">
        <w:rPr>
          <w:b/>
          <w:i/>
          <w:sz w:val="22"/>
          <w:szCs w:val="22"/>
        </w:rPr>
        <w:t>201</w:t>
      </w:r>
      <w:r w:rsidR="000B6B04" w:rsidRPr="003F0B25">
        <w:rPr>
          <w:b/>
          <w:i/>
          <w:sz w:val="22"/>
          <w:szCs w:val="22"/>
        </w:rPr>
        <w:t>7</w:t>
      </w:r>
      <w:r w:rsidR="000748BD" w:rsidRPr="003F0B25">
        <w:rPr>
          <w:b/>
          <w:i/>
          <w:sz w:val="22"/>
          <w:szCs w:val="22"/>
        </w:rPr>
        <w:t>г.,</w:t>
      </w:r>
      <w:r w:rsidR="009E4DD6">
        <w:rPr>
          <w:b/>
          <w:i/>
          <w:sz w:val="22"/>
          <w:szCs w:val="22"/>
        </w:rPr>
        <w:t xml:space="preserve"> </w:t>
      </w:r>
      <w:r w:rsidR="005A035A" w:rsidRPr="000748BD">
        <w:rPr>
          <w:b/>
          <w:i/>
          <w:sz w:val="22"/>
          <w:szCs w:val="22"/>
        </w:rPr>
        <w:lastRenderedPageBreak/>
        <w:t>наименование организации, адрес, контактный телефон</w:t>
      </w:r>
      <w:r w:rsidR="000748BD">
        <w:rPr>
          <w:b/>
          <w:i/>
          <w:sz w:val="22"/>
          <w:szCs w:val="22"/>
        </w:rPr>
        <w:t>)</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AC26CC">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sidR="00AC26CC">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(34643) 3-72-71, (34643) 4-27-40.</w:t>
      </w:r>
    </w:p>
    <w:p w:rsidR="00B71A01" w:rsidRDefault="00B71A01" w:rsidP="00B71A01">
      <w:pPr>
        <w:tabs>
          <w:tab w:val="left" w:pos="142"/>
          <w:tab w:val="left" w:pos="426"/>
          <w:tab w:val="left" w:pos="851"/>
        </w:tabs>
        <w:suppressAutoHyphens w:val="0"/>
        <w:spacing w:line="240" w:lineRule="auto"/>
        <w:rPr>
          <w:b/>
          <w:sz w:val="22"/>
          <w:szCs w:val="22"/>
        </w:rPr>
      </w:pP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sidRPr="003C1A09">
        <w:rPr>
          <w:color w:val="000000"/>
          <w:sz w:val="22"/>
          <w:szCs w:val="22"/>
        </w:rPr>
        <w:t xml:space="preserve">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4E5E51">
        <w:rPr>
          <w:b/>
          <w:sz w:val="22"/>
          <w:szCs w:val="22"/>
        </w:rPr>
        <w:t xml:space="preserve"> </w:t>
      </w:r>
      <w:r w:rsidR="00DA60DD" w:rsidRPr="00C75D93">
        <w:rPr>
          <w:sz w:val="22"/>
          <w:szCs w:val="22"/>
        </w:rPr>
        <w:t>в</w:t>
      </w:r>
      <w:r w:rsidR="004E5E51">
        <w:rPr>
          <w:sz w:val="22"/>
          <w:szCs w:val="22"/>
        </w:rPr>
        <w:t xml:space="preserve"> </w:t>
      </w:r>
      <w:r w:rsidR="00DD4002" w:rsidRPr="00C75D93">
        <w:rPr>
          <w:sz w:val="22"/>
          <w:szCs w:val="22"/>
        </w:rPr>
        <w:t>письменной форме</w:t>
      </w:r>
      <w:r w:rsidR="004E5E51">
        <w:rPr>
          <w:sz w:val="22"/>
          <w:szCs w:val="22"/>
        </w:rPr>
        <w:t xml:space="preserve"> </w:t>
      </w:r>
      <w:r w:rsidR="00DA60DD" w:rsidRPr="00C75D93">
        <w:rPr>
          <w:sz w:val="22"/>
          <w:szCs w:val="22"/>
        </w:rPr>
        <w:t>согласно Приложения №6 к извещению о запросе</w:t>
      </w:r>
      <w:r w:rsidR="00DA60DD">
        <w:rPr>
          <w:sz w:val="22"/>
          <w:szCs w:val="22"/>
        </w:rPr>
        <w:t xml:space="preserve"> предложений</w:t>
      </w:r>
      <w:r w:rsidR="00DD4002">
        <w:rPr>
          <w:sz w:val="22"/>
          <w:szCs w:val="22"/>
        </w:rPr>
        <w:t xml:space="preserve">,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w:t>
      </w:r>
      <w:r w:rsidR="00E91543">
        <w:rPr>
          <w:sz w:val="22"/>
          <w:szCs w:val="22"/>
        </w:rPr>
        <w:t>у</w:t>
      </w:r>
      <w:r w:rsidR="00966D2E" w:rsidRPr="00D85474">
        <w:rPr>
          <w:sz w:val="22"/>
          <w:szCs w:val="22"/>
        </w:rPr>
        <w:t>ча</w:t>
      </w:r>
      <w:r w:rsidR="00804B8B">
        <w:rPr>
          <w:sz w:val="22"/>
          <w:szCs w:val="22"/>
        </w:rPr>
        <w:t>стника</w:t>
      </w:r>
      <w:r w:rsidR="00E91543">
        <w:rPr>
          <w:sz w:val="22"/>
          <w:szCs w:val="22"/>
        </w:rPr>
        <w:t xml:space="preserve">. </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последний отчетный период</w:t>
      </w:r>
      <w:r w:rsidRPr="00382265">
        <w:rPr>
          <w:b w:val="0"/>
          <w:sz w:val="22"/>
          <w:szCs w:val="22"/>
        </w:rPr>
        <w:t xml:space="preserve">(подтверждается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w:t>
      </w:r>
      <w:r w:rsidRPr="00382265">
        <w:rPr>
          <w:b w:val="0"/>
          <w:sz w:val="22"/>
          <w:szCs w:val="22"/>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4E5E51">
        <w:rPr>
          <w:color w:val="000000"/>
          <w:sz w:val="22"/>
          <w:szCs w:val="22"/>
        </w:rPr>
        <w:t xml:space="preserve"> </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CE6737" w:rsidRPr="00C742F3">
        <w:rPr>
          <w:color w:val="000000"/>
          <w:sz w:val="22"/>
          <w:szCs w:val="22"/>
        </w:rPr>
        <w:t xml:space="preserve">, </w:t>
      </w:r>
      <w:r w:rsidR="00083188">
        <w:rPr>
          <w:color w:val="000000"/>
          <w:sz w:val="22"/>
          <w:szCs w:val="22"/>
        </w:rPr>
        <w:t xml:space="preserve">д. 10,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течении</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lastRenderedPageBreak/>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3641F2">
        <w:rPr>
          <w:rFonts w:ascii="Times New Roman" w:hAnsi="Times New Roman"/>
          <w:color w:val="000000"/>
        </w:rPr>
        <w:t xml:space="preserve"> </w:t>
      </w:r>
      <w:r w:rsidR="00CA6AAD" w:rsidRPr="00CA6AAD">
        <w:rPr>
          <w:rFonts w:ascii="Times New Roman" w:hAnsi="Times New Roman"/>
          <w:color w:val="000000"/>
        </w:rPr>
        <w:t xml:space="preserve">по адресу: 628681, Россия, Тюменская область, ХМАО-Югра, г. Мегион, ул. Южная, </w:t>
      </w:r>
      <w:r w:rsidR="00083188">
        <w:rPr>
          <w:rFonts w:ascii="Times New Roman" w:hAnsi="Times New Roman"/>
          <w:color w:val="000000"/>
        </w:rPr>
        <w:t xml:space="preserve">д. 10, </w:t>
      </w:r>
      <w:r w:rsidR="00CA6AAD" w:rsidRPr="00CA6AAD">
        <w:rPr>
          <w:rFonts w:ascii="Times New Roman" w:hAnsi="Times New Roman"/>
          <w:color w:val="000000"/>
        </w:rPr>
        <w:t>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 xml:space="preserve"> (</w:t>
      </w:r>
      <w:r w:rsidR="00B75F78" w:rsidRPr="00C75D93">
        <w:rPr>
          <w:rFonts w:ascii="Times New Roman" w:hAnsi="Times New Roman"/>
          <w:color w:val="000000"/>
        </w:rPr>
        <w:t>Раздел 3</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3641F2">
        <w:rPr>
          <w:sz w:val="22"/>
          <w:szCs w:val="22"/>
        </w:rPr>
        <w:t xml:space="preserve"> </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w:t>
      </w:r>
      <w:r w:rsidR="003641F2">
        <w:rPr>
          <w:sz w:val="22"/>
          <w:szCs w:val="22"/>
        </w:rPr>
        <w:t xml:space="preserve"> </w:t>
      </w:r>
      <w:r w:rsidR="00966D2E" w:rsidRPr="008B4CBA">
        <w:rPr>
          <w:sz w:val="22"/>
          <w:szCs w:val="22"/>
        </w:rPr>
        <w:t>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3641F2">
        <w:rPr>
          <w:sz w:val="22"/>
          <w:szCs w:val="22"/>
        </w:rPr>
        <w:t xml:space="preserve"> </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D45B95" w:rsidRPr="00D45B95" w:rsidRDefault="00D45B95" w:rsidP="00D45B95">
      <w:pPr>
        <w:pStyle w:val="affb"/>
        <w:ind w:firstLine="567"/>
        <w:rPr>
          <w:rFonts w:ascii="Times New Roman" w:hAnsi="Times New Roman"/>
          <w:b/>
          <w:bCs/>
        </w:rPr>
      </w:pPr>
      <w:r w:rsidRPr="00D45B95">
        <w:rPr>
          <w:rFonts w:ascii="Times New Roman" w:hAnsi="Times New Roman"/>
        </w:rPr>
        <w:t>Запрос предложений признается несостоявшимся если:</w:t>
      </w:r>
    </w:p>
    <w:p w:rsidR="00D45B95" w:rsidRPr="00D45B95" w:rsidRDefault="00D45B95" w:rsidP="00D45B95">
      <w:pPr>
        <w:pStyle w:val="affb"/>
        <w:ind w:firstLine="567"/>
        <w:rPr>
          <w:rFonts w:ascii="Times New Roman" w:hAnsi="Times New Roman"/>
        </w:rPr>
      </w:pPr>
      <w:r w:rsidRPr="00D45B95">
        <w:rPr>
          <w:rFonts w:ascii="Times New Roman" w:hAnsi="Times New Roman"/>
        </w:rPr>
        <w:t>- на участие в запросе предложений подано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рассмотрения соответствующей требованиям документации о запросе предложений было признано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оценки предложений закупочной комиссией не был выбран победитель;</w:t>
      </w:r>
    </w:p>
    <w:p w:rsidR="00D45B95" w:rsidRPr="00D45B95" w:rsidRDefault="00D45B95" w:rsidP="00D45B95">
      <w:pPr>
        <w:pStyle w:val="affb"/>
        <w:ind w:firstLine="567"/>
        <w:rPr>
          <w:rFonts w:ascii="Times New Roman" w:hAnsi="Times New Roman"/>
        </w:rPr>
      </w:pPr>
      <w:r w:rsidRPr="00D45B95">
        <w:rPr>
          <w:rFonts w:ascii="Times New Roman" w:hAnsi="Times New Roman"/>
        </w:rPr>
        <w:t>- если ни один участник не был допущен комиссией к участию.</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7E3CBF">
        <w:rPr>
          <w:sz w:val="22"/>
          <w:szCs w:val="22"/>
        </w:rPr>
        <w:t xml:space="preserve"> </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7E3CBF">
        <w:rPr>
          <w:sz w:val="22"/>
          <w:szCs w:val="22"/>
        </w:rPr>
        <w:t xml:space="preserve"> </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3F0B25">
        <w:rPr>
          <w:sz w:val="22"/>
          <w:szCs w:val="22"/>
        </w:rPr>
        <w:t xml:space="preserve"> </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lastRenderedPageBreak/>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3641F2">
        <w:rPr>
          <w:sz w:val="22"/>
          <w:szCs w:val="22"/>
        </w:rPr>
        <w:t xml:space="preserve"> </w:t>
      </w:r>
      <w:r w:rsidR="008A77B3">
        <w:rPr>
          <w:sz w:val="22"/>
          <w:szCs w:val="22"/>
        </w:rPr>
        <w:t xml:space="preserve">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w:t>
      </w:r>
      <w:r w:rsidR="003641F2">
        <w:rPr>
          <w:sz w:val="22"/>
          <w:szCs w:val="22"/>
        </w:rPr>
        <w:t xml:space="preserve"> </w:t>
      </w:r>
      <w:r w:rsidR="00966D2E" w:rsidRPr="00D85474">
        <w:rPr>
          <w:sz w:val="22"/>
          <w:szCs w:val="22"/>
        </w:rPr>
        <w:t>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сравнению с указанными,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14</w:t>
      </w:r>
      <w:r w:rsidR="00657D17" w:rsidRPr="00C75D93">
        <w:rPr>
          <w:b/>
          <w:sz w:val="22"/>
          <w:szCs w:val="22"/>
        </w:rPr>
        <w:t>.</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rPr>
          <w:trHeight w:val="1167"/>
        </w:trPr>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Срок выполнения работ</w:t>
            </w:r>
          </w:p>
        </w:tc>
        <w:tc>
          <w:tcPr>
            <w:tcW w:w="7063" w:type="dxa"/>
            <w:gridSpan w:val="2"/>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Максимальное количество баллов: </w:t>
            </w:r>
            <w:r w:rsidR="003F0B25">
              <w:rPr>
                <w:rFonts w:ascii="Times New Roman" w:hAnsi="Times New Roman"/>
              </w:rPr>
              <w:t>15</w:t>
            </w:r>
            <w:r w:rsidRPr="00C75D93">
              <w:rPr>
                <w:rFonts w:ascii="Times New Roman" w:hAnsi="Times New Roman"/>
              </w:rPr>
              <w:t xml:space="preserve"> балл</w:t>
            </w:r>
            <w:r w:rsidR="00C75D93" w:rsidRPr="00C75D93">
              <w:rPr>
                <w:rFonts w:ascii="Times New Roman" w:hAnsi="Times New Roman"/>
              </w:rPr>
              <w:t>ов</w:t>
            </w:r>
            <w:r w:rsidRPr="005D07C6">
              <w:rPr>
                <w:rFonts w:ascii="Times New Roman" w:hAnsi="Times New Roman"/>
              </w:rPr>
              <w:t>, из расчета:</w:t>
            </w:r>
          </w:p>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 xml:space="preserve">Менее </w:t>
            </w:r>
            <w:r>
              <w:rPr>
                <w:rFonts w:ascii="Times New Roman" w:hAnsi="Times New Roman"/>
              </w:rPr>
              <w:t>185календарных дней -</w:t>
            </w:r>
            <w:r w:rsidRPr="005D07C6">
              <w:rPr>
                <w:rFonts w:ascii="Times New Roman" w:hAnsi="Times New Roman"/>
              </w:rPr>
              <w:t xml:space="preserve"> 3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о</w:t>
            </w:r>
            <w:r w:rsidRPr="005D07C6">
              <w:rPr>
                <w:rFonts w:ascii="Times New Roman" w:hAnsi="Times New Roman"/>
              </w:rPr>
              <w:t xml:space="preserve">т </w:t>
            </w:r>
            <w:r>
              <w:rPr>
                <w:rFonts w:ascii="Times New Roman" w:hAnsi="Times New Roman"/>
              </w:rPr>
              <w:t>185календарных дней до 215календарных дней-</w:t>
            </w:r>
            <w:r w:rsidRPr="005D07C6">
              <w:rPr>
                <w:rFonts w:ascii="Times New Roman" w:hAnsi="Times New Roman"/>
              </w:rPr>
              <w:t xml:space="preserve"> </w:t>
            </w:r>
            <w:r w:rsidR="003F0B25">
              <w:rPr>
                <w:rFonts w:ascii="Times New Roman" w:hAnsi="Times New Roman"/>
              </w:rPr>
              <w:t>10</w:t>
            </w:r>
            <w:r w:rsidRPr="005D07C6">
              <w:rPr>
                <w:rFonts w:ascii="Times New Roman" w:hAnsi="Times New Roman"/>
              </w:rPr>
              <w:t xml:space="preserve"> балла.</w:t>
            </w:r>
          </w:p>
          <w:p w:rsidR="006C6A37" w:rsidRPr="005D07C6" w:rsidRDefault="006C6A37" w:rsidP="003F0B25">
            <w:pPr>
              <w:pStyle w:val="affb"/>
              <w:tabs>
                <w:tab w:val="left" w:pos="142"/>
                <w:tab w:val="left" w:pos="426"/>
              </w:tabs>
              <w:contextualSpacing/>
              <w:jc w:val="both"/>
              <w:rPr>
                <w:rFonts w:ascii="Times New Roman" w:hAnsi="Times New Roman"/>
              </w:rPr>
            </w:pPr>
            <w:r>
              <w:rPr>
                <w:rFonts w:ascii="Times New Roman" w:hAnsi="Times New Roman"/>
              </w:rPr>
              <w:t>215календарных дней</w:t>
            </w:r>
            <w:r w:rsidRPr="005D07C6">
              <w:rPr>
                <w:rFonts w:ascii="Times New Roman" w:hAnsi="Times New Roman"/>
              </w:rPr>
              <w:t xml:space="preserve">– </w:t>
            </w:r>
            <w:r w:rsidR="003F0B25">
              <w:rPr>
                <w:rFonts w:ascii="Times New Roman" w:hAnsi="Times New Roman"/>
              </w:rPr>
              <w:t>5</w:t>
            </w:r>
            <w:r w:rsidRPr="005D07C6">
              <w:rPr>
                <w:rFonts w:ascii="Times New Roman" w:hAnsi="Times New Roman"/>
              </w:rPr>
              <w:t xml:space="preserve"> балл.</w:t>
            </w:r>
          </w:p>
        </w:tc>
      </w:tr>
      <w:tr w:rsidR="006C6A37" w:rsidTr="0023249B">
        <w:tc>
          <w:tcPr>
            <w:tcW w:w="2282" w:type="dxa"/>
            <w:shd w:val="clear" w:color="auto" w:fill="auto"/>
          </w:tcPr>
          <w:p w:rsidR="006C6A37" w:rsidRPr="005D07C6" w:rsidRDefault="006C6A37" w:rsidP="00584284">
            <w:pPr>
              <w:pStyle w:val="affb"/>
              <w:tabs>
                <w:tab w:val="left" w:pos="142"/>
                <w:tab w:val="left" w:pos="426"/>
              </w:tabs>
              <w:contextualSpacing/>
              <w:rPr>
                <w:rFonts w:ascii="Times New Roman" w:hAnsi="Times New Roman"/>
              </w:rPr>
            </w:pPr>
            <w:r w:rsidRPr="005D07C6">
              <w:rPr>
                <w:rFonts w:ascii="Times New Roman" w:hAnsi="Times New Roman"/>
              </w:rPr>
              <w:t xml:space="preserve">Опыт </w:t>
            </w:r>
            <w:r>
              <w:rPr>
                <w:rFonts w:ascii="Times New Roman" w:hAnsi="Times New Roman"/>
              </w:rPr>
              <w:t>участника</w:t>
            </w:r>
            <w:r w:rsidRPr="005D07C6">
              <w:rPr>
                <w:rFonts w:ascii="Times New Roman" w:hAnsi="Times New Roman"/>
              </w:rPr>
              <w:t xml:space="preserve"> по сумме выполненных аналогичных работ </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10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Более</w:t>
            </w:r>
            <w:r w:rsidR="00AB7224">
              <w:rPr>
                <w:rFonts w:ascii="Times New Roman" w:hAnsi="Times New Roman"/>
              </w:rPr>
              <w:t xml:space="preserve"> </w:t>
            </w:r>
            <w:r w:rsidR="000724E7">
              <w:rPr>
                <w:rFonts w:ascii="Times New Roman" w:hAnsi="Times New Roman"/>
              </w:rPr>
              <w:t>23</w:t>
            </w:r>
            <w:r w:rsidR="00AB7224">
              <w:rPr>
                <w:rFonts w:ascii="Times New Roman" w:hAnsi="Times New Roman"/>
              </w:rPr>
              <w:t xml:space="preserve"> 5</w:t>
            </w:r>
            <w:r w:rsidRPr="003717AA">
              <w:rPr>
                <w:rFonts w:ascii="Times New Roman" w:hAnsi="Times New Roman"/>
              </w:rPr>
              <w:t>00 000,00 руб. – 10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 xml:space="preserve">23 </w:t>
            </w:r>
            <w:r w:rsidR="00AB7224">
              <w:rPr>
                <w:rFonts w:ascii="Times New Roman" w:hAnsi="Times New Roman"/>
              </w:rPr>
              <w:t>5</w:t>
            </w:r>
            <w:r w:rsidRPr="003717AA">
              <w:rPr>
                <w:rFonts w:ascii="Times New Roman" w:hAnsi="Times New Roman"/>
              </w:rPr>
              <w:t>00 000,00 руб. – 9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18</w:t>
            </w:r>
            <w:r w:rsidR="00AB7224">
              <w:rPr>
                <w:rFonts w:ascii="Times New Roman" w:hAnsi="Times New Roman"/>
              </w:rPr>
              <w:t xml:space="preserve"> </w:t>
            </w:r>
            <w:r w:rsidRPr="003717AA">
              <w:rPr>
                <w:rFonts w:ascii="Times New Roman" w:hAnsi="Times New Roman"/>
              </w:rPr>
              <w:t xml:space="preserve">500 001,00 руб. до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00 000,00 руб. – 8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15</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18</w:t>
            </w:r>
            <w:r w:rsidR="00AB7224">
              <w:rPr>
                <w:rFonts w:ascii="Times New Roman" w:hAnsi="Times New Roman"/>
              </w:rPr>
              <w:t xml:space="preserve"> 5</w:t>
            </w:r>
            <w:r w:rsidRPr="003717AA">
              <w:rPr>
                <w:rFonts w:ascii="Times New Roman" w:hAnsi="Times New Roman"/>
              </w:rPr>
              <w:t>00 000,00 руб. – 7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w:t>
            </w:r>
            <w:r w:rsidR="00AB7224">
              <w:rPr>
                <w:rFonts w:ascii="Times New Roman" w:hAnsi="Times New Roman"/>
              </w:rPr>
              <w:t xml:space="preserve">2 </w:t>
            </w:r>
            <w:r w:rsidRPr="003717AA">
              <w:rPr>
                <w:rFonts w:ascii="Times New Roman" w:hAnsi="Times New Roman"/>
              </w:rPr>
              <w:t xml:space="preserve">500 001,00 руб. до </w:t>
            </w:r>
            <w:r w:rsidR="000724E7">
              <w:rPr>
                <w:rFonts w:ascii="Times New Roman" w:hAnsi="Times New Roman"/>
              </w:rPr>
              <w:t>15</w:t>
            </w:r>
            <w:r w:rsidR="00AB7224">
              <w:rPr>
                <w:rFonts w:ascii="Times New Roman" w:hAnsi="Times New Roman"/>
              </w:rPr>
              <w:t xml:space="preserve"> </w:t>
            </w:r>
            <w:r w:rsidR="000724E7">
              <w:rPr>
                <w:rFonts w:ascii="Times New Roman" w:hAnsi="Times New Roman"/>
              </w:rPr>
              <w:t>0</w:t>
            </w:r>
            <w:r w:rsidRPr="003717AA">
              <w:rPr>
                <w:rFonts w:ascii="Times New Roman" w:hAnsi="Times New Roman"/>
              </w:rPr>
              <w:t>00 000,00 руб. – 6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12</w:t>
            </w:r>
            <w:r w:rsidR="00AB7224">
              <w:rPr>
                <w:rFonts w:ascii="Times New Roman" w:hAnsi="Times New Roman"/>
              </w:rPr>
              <w:t xml:space="preserve"> </w:t>
            </w:r>
            <w:r w:rsidRPr="003717AA">
              <w:rPr>
                <w:rFonts w:ascii="Times New Roman" w:hAnsi="Times New Roman"/>
              </w:rPr>
              <w:t>500 000,00 руб.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6</w:t>
            </w:r>
            <w:r w:rsidR="00AB7224">
              <w:rPr>
                <w:rFonts w:ascii="Times New Roman" w:hAnsi="Times New Roman"/>
              </w:rPr>
              <w:t> 500 00</w:t>
            </w:r>
            <w:r w:rsidRPr="003717AA">
              <w:rPr>
                <w:rFonts w:ascii="Times New Roman" w:hAnsi="Times New Roman"/>
              </w:rPr>
              <w:t xml:space="preserve">1,00 руб. до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00 000,00 руб. – 4 балла.  </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w:t>
            </w:r>
            <w:r w:rsidR="00AB7224">
              <w:rPr>
                <w:rFonts w:ascii="Times New Roman" w:hAnsi="Times New Roman"/>
              </w:rPr>
              <w:t xml:space="preserve"> </w:t>
            </w:r>
            <w:r w:rsidR="000724E7">
              <w:rPr>
                <w:rFonts w:ascii="Times New Roman" w:hAnsi="Times New Roman"/>
              </w:rPr>
              <w:t>3</w:t>
            </w:r>
            <w:r w:rsidR="00AB7224">
              <w:rPr>
                <w:rFonts w:ascii="Times New Roman" w:hAnsi="Times New Roman"/>
              </w:rPr>
              <w:t xml:space="preserve"> 000</w:t>
            </w:r>
            <w:r w:rsidRPr="003717AA">
              <w:rPr>
                <w:rFonts w:ascii="Times New Roman" w:hAnsi="Times New Roman"/>
              </w:rPr>
              <w:t> 001,00 руб. до</w:t>
            </w:r>
            <w:r w:rsidR="00AB7224">
              <w:rPr>
                <w:rFonts w:ascii="Times New Roman" w:hAnsi="Times New Roman"/>
              </w:rPr>
              <w:t xml:space="preserve"> </w:t>
            </w:r>
            <w:r w:rsidR="000724E7">
              <w:rPr>
                <w:rFonts w:ascii="Times New Roman" w:hAnsi="Times New Roman"/>
              </w:rPr>
              <w:t>6</w:t>
            </w:r>
            <w:r w:rsidR="00AB7224">
              <w:rPr>
                <w:rFonts w:ascii="Times New Roman" w:hAnsi="Times New Roman"/>
              </w:rPr>
              <w:t xml:space="preserve"> </w:t>
            </w:r>
            <w:r w:rsidRPr="003717AA">
              <w:rPr>
                <w:rFonts w:ascii="Times New Roman" w:hAnsi="Times New Roman"/>
              </w:rPr>
              <w:t>500 000,00 руб.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1 0</w:t>
            </w:r>
            <w:r w:rsidRPr="003717AA">
              <w:rPr>
                <w:rFonts w:ascii="Times New Roman" w:hAnsi="Times New Roman"/>
              </w:rPr>
              <w:t>00 001,00</w:t>
            </w:r>
            <w:r w:rsidR="000724E7">
              <w:rPr>
                <w:rFonts w:ascii="Times New Roman" w:hAnsi="Times New Roman"/>
              </w:rPr>
              <w:t xml:space="preserve"> </w:t>
            </w:r>
            <w:r w:rsidRPr="003717AA">
              <w:rPr>
                <w:rFonts w:ascii="Times New Roman" w:hAnsi="Times New Roman"/>
              </w:rPr>
              <w:t xml:space="preserve">руб. до </w:t>
            </w:r>
            <w:r w:rsidR="000724E7">
              <w:rPr>
                <w:rFonts w:ascii="Times New Roman" w:hAnsi="Times New Roman"/>
              </w:rPr>
              <w:t>3</w:t>
            </w:r>
            <w:r w:rsidR="00AB7224">
              <w:rPr>
                <w:rFonts w:ascii="Times New Roman" w:hAnsi="Times New Roman"/>
              </w:rPr>
              <w:t xml:space="preserve"> 0</w:t>
            </w:r>
            <w:r w:rsidRPr="003717AA">
              <w:rPr>
                <w:rFonts w:ascii="Times New Roman" w:hAnsi="Times New Roman"/>
              </w:rPr>
              <w:t>00 000,00 руб. – 2 балла.</w:t>
            </w:r>
          </w:p>
          <w:p w:rsidR="006C6A37" w:rsidRPr="003717AA" w:rsidRDefault="00AB7224"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Менее </w:t>
            </w:r>
            <w:r w:rsidR="006C6A37" w:rsidRPr="003717AA">
              <w:rPr>
                <w:rFonts w:ascii="Times New Roman" w:hAnsi="Times New Roman"/>
              </w:rPr>
              <w:t>500 000,00 руб. – 1 балл.</w:t>
            </w:r>
          </w:p>
        </w:tc>
      </w:tr>
      <w:tr w:rsidR="006C6A37" w:rsidTr="0023249B">
        <w:tc>
          <w:tcPr>
            <w:tcW w:w="2282" w:type="dxa"/>
            <w:shd w:val="clear" w:color="auto" w:fill="auto"/>
          </w:tcPr>
          <w:p w:rsidR="000A09DA" w:rsidRPr="006C6A37" w:rsidRDefault="006C6A37" w:rsidP="000A09DA">
            <w:pPr>
              <w:pStyle w:val="affb"/>
              <w:tabs>
                <w:tab w:val="left" w:pos="142"/>
                <w:tab w:val="left" w:pos="426"/>
              </w:tabs>
              <w:contextualSpacing/>
              <w:jc w:val="both"/>
              <w:rPr>
                <w:rFonts w:ascii="Times New Roman" w:hAnsi="Times New Roman"/>
              </w:rPr>
            </w:pPr>
            <w:r w:rsidRPr="006C6A37">
              <w:rPr>
                <w:rFonts w:ascii="Times New Roman" w:hAnsi="Times New Roman"/>
              </w:rPr>
              <w:t xml:space="preserve">Отсутствие претензий со стороны своих Заказчиков, а так же исков в судебном производстве, где участник выступает в </w:t>
            </w:r>
            <w:r w:rsidRPr="006C6A37">
              <w:rPr>
                <w:rFonts w:ascii="Times New Roman" w:hAnsi="Times New Roman"/>
              </w:rPr>
              <w:lastRenderedPageBreak/>
              <w:t>качестве ответчика как ненадлежащий исполнитель обязательств по договорам как выполненным, так и действующим, не иметь судебных решений по ранее выполненным аналогичным поставкам.</w:t>
            </w:r>
          </w:p>
        </w:tc>
        <w:tc>
          <w:tcPr>
            <w:tcW w:w="7063" w:type="dxa"/>
            <w:gridSpan w:val="2"/>
            <w:shd w:val="clear" w:color="auto" w:fill="auto"/>
          </w:tcPr>
          <w:p w:rsidR="006C6A37"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 xml:space="preserve">Максимальное количество баллов: </w:t>
            </w:r>
            <w:r w:rsidR="003717AA" w:rsidRPr="003717AA">
              <w:rPr>
                <w:rFonts w:ascii="Times New Roman" w:hAnsi="Times New Roman"/>
              </w:rPr>
              <w:t>5</w:t>
            </w:r>
            <w:r w:rsidRPr="003717AA">
              <w:rPr>
                <w:rFonts w:ascii="Times New Roman" w:hAnsi="Times New Roman"/>
              </w:rPr>
              <w:t xml:space="preserve"> балла, из расчета:</w:t>
            </w:r>
          </w:p>
          <w:p w:rsidR="007C01AA"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претензий и исков - </w:t>
            </w:r>
            <w:r w:rsidR="003717AA" w:rsidRPr="003717AA">
              <w:rPr>
                <w:rFonts w:ascii="Times New Roman" w:hAnsi="Times New Roman"/>
              </w:rPr>
              <w:t>5</w:t>
            </w:r>
            <w:r w:rsidRPr="003717AA">
              <w:rPr>
                <w:rFonts w:ascii="Times New Roman" w:hAnsi="Times New Roman"/>
              </w:rPr>
              <w:t>баллов</w:t>
            </w:r>
          </w:p>
          <w:p w:rsidR="007C01AA" w:rsidRPr="003717AA" w:rsidRDefault="007C01AA" w:rsidP="007C01AA">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Наличие претензий и исков </w:t>
            </w:r>
            <w:r w:rsidR="000A09DA" w:rsidRPr="003717AA">
              <w:rPr>
                <w:rFonts w:ascii="Times New Roman" w:hAnsi="Times New Roman"/>
              </w:rPr>
              <w:t xml:space="preserve">–0 </w:t>
            </w:r>
            <w:r w:rsidRPr="003717AA">
              <w:rPr>
                <w:rFonts w:ascii="Times New Roman" w:hAnsi="Times New Roman"/>
              </w:rPr>
              <w:t>баллов</w:t>
            </w:r>
          </w:p>
          <w:p w:rsidR="007C01AA" w:rsidRPr="003717AA" w:rsidRDefault="007C01AA" w:rsidP="0023249B">
            <w:pPr>
              <w:pStyle w:val="affb"/>
              <w:tabs>
                <w:tab w:val="left" w:pos="142"/>
                <w:tab w:val="left" w:pos="426"/>
              </w:tabs>
              <w:contextualSpacing/>
              <w:jc w:val="both"/>
              <w:rPr>
                <w:rFonts w:ascii="Times New Roman" w:hAnsi="Times New Roman"/>
              </w:rPr>
            </w:pPr>
          </w:p>
        </w:tc>
      </w:tr>
    </w:tbl>
    <w:p w:rsidR="006C6A37" w:rsidRDefault="006C6A37" w:rsidP="005B52B2">
      <w:pPr>
        <w:shd w:val="clear" w:color="auto" w:fill="FFFFFF"/>
        <w:rPr>
          <w:sz w:val="24"/>
          <w:szCs w:val="24"/>
        </w:rPr>
      </w:pPr>
    </w:p>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0A09DA" w:rsidRPr="005B52B2" w:rsidRDefault="000A09DA" w:rsidP="000A09DA">
      <w:pPr>
        <w:autoSpaceDE w:val="0"/>
        <w:autoSpaceDN w:val="0"/>
        <w:adjustRightInd w:val="0"/>
        <w:ind w:firstLine="540"/>
        <w:outlineLvl w:val="0"/>
        <w:rPr>
          <w:sz w:val="24"/>
          <w:szCs w:val="24"/>
        </w:rPr>
      </w:pPr>
    </w:p>
    <w:p w:rsidR="000A09DA" w:rsidRPr="005B52B2" w:rsidRDefault="000A09DA" w:rsidP="000A09DA">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2"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r w:rsidRPr="00843E8A">
        <w:rPr>
          <w:rFonts w:ascii="Times New Roman" w:hAnsi="Times New Roman" w:cs="Times New Roman"/>
          <w:sz w:val="22"/>
          <w:szCs w:val="22"/>
        </w:rPr>
        <w:t>Ra</w:t>
      </w:r>
      <w:r w:rsidRPr="00843E8A">
        <w:rPr>
          <w:rFonts w:ascii="Times New Roman" w:hAnsi="Times New Roman" w:cs="Times New Roman"/>
          <w:sz w:val="22"/>
          <w:szCs w:val="22"/>
          <w:vertAlign w:val="subscript"/>
        </w:rPr>
        <w:t xml:space="preserve"> i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r w:rsidRPr="00843E8A">
        <w:rPr>
          <w:sz w:val="22"/>
          <w:szCs w:val="22"/>
        </w:rPr>
        <w:t>Аmax - начальная (максимальная) цена договора, установленная в конкурсной документации ;</w:t>
      </w:r>
    </w:p>
    <w:p w:rsidR="000A09DA" w:rsidRPr="00843E8A" w:rsidRDefault="000A09DA" w:rsidP="00843E8A">
      <w:pPr>
        <w:pStyle w:val="aff3"/>
        <w:spacing w:before="0" w:after="0"/>
        <w:ind w:firstLine="567"/>
        <w:jc w:val="both"/>
        <w:rPr>
          <w:sz w:val="22"/>
          <w:szCs w:val="22"/>
        </w:rPr>
      </w:pPr>
      <w:r w:rsidRPr="00843E8A">
        <w:rPr>
          <w:sz w:val="22"/>
          <w:szCs w:val="22"/>
        </w:rPr>
        <w:t>A</w:t>
      </w:r>
      <w:r w:rsidRPr="00843E8A">
        <w:rPr>
          <w:sz w:val="22"/>
          <w:szCs w:val="22"/>
          <w:vertAlign w:val="subscript"/>
        </w:rPr>
        <w:t>i</w:t>
      </w:r>
      <w:r w:rsidRPr="00843E8A">
        <w:rPr>
          <w:sz w:val="22"/>
          <w:szCs w:val="22"/>
        </w:rPr>
        <w:t>- предложение i-гo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0A09DA" w:rsidRPr="005B52B2" w:rsidRDefault="000A09DA" w:rsidP="000A09DA">
      <w:pPr>
        <w:pStyle w:val="A20"/>
        <w:tabs>
          <w:tab w:val="clear" w:pos="993"/>
        </w:tabs>
        <w:spacing w:before="0" w:after="0"/>
        <w:ind w:left="0" w:firstLine="0"/>
        <w:jc w:val="both"/>
        <w:rPr>
          <w:rFonts w:ascii="Times New Roman" w:hAnsi="Times New Roman"/>
          <w:bCs/>
          <w:color w:val="000000"/>
          <w:sz w:val="24"/>
          <w:szCs w:val="24"/>
        </w:rPr>
      </w:pP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6.5pt;height:28.15pt" o:ole="" fillcolor="window">
            <v:imagedata r:id="rId15" o:title=""/>
          </v:shape>
          <o:OLEObject Type="Embed" ProgID="Equation.3" ShapeID="_x0000_i1025" DrawAspect="Content" ObjectID="_1546413105" r:id="rId16"/>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25pt;height:21.75pt" o:ole="" fillcolor="window">
            <v:imagedata r:id="rId17" o:title=""/>
          </v:shape>
          <o:OLEObject Type="Embed" ProgID="Equation.3" ShapeID="_x0000_i1026" DrawAspect="Content" ObjectID="_1546413106"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65pt;height:28.15pt" o:ole="" fillcolor="window">
            <v:imagedata r:id="rId19" o:title=""/>
          </v:shape>
          <o:OLEObject Type="Embed" ProgID="Equation.3" ShapeID="_x0000_i1027" DrawAspect="Content" ObjectID="_1546413107"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lastRenderedPageBreak/>
        <w:t>3.5</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.4. 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Pr="0070682E" w:rsidRDefault="005B52B2" w:rsidP="00843E8A">
      <w:pPr>
        <w:pStyle w:val="affb"/>
        <w:rPr>
          <w:rFonts w:ascii="Times New Roman" w:hAnsi="Times New Roman"/>
          <w:b/>
          <w:color w:val="000000"/>
        </w:rPr>
      </w:pPr>
    </w:p>
    <w:p w:rsidR="00E741BB" w:rsidRDefault="00E741BB"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0724E7">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3F0B25" w:rsidRDefault="003F0B25"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lastRenderedPageBreak/>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№1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xml:space="preserve">№ </w:t>
      </w:r>
      <w:r w:rsidR="00E91543" w:rsidRPr="003F0B25">
        <w:rPr>
          <w:b/>
          <w:sz w:val="20"/>
          <w:szCs w:val="20"/>
        </w:rPr>
        <w:t>4</w:t>
      </w:r>
      <w:r w:rsidRPr="003F0B25">
        <w:rPr>
          <w:b/>
          <w:sz w:val="20"/>
          <w:szCs w:val="20"/>
        </w:rPr>
        <w:t>/201</w:t>
      </w:r>
      <w:r w:rsidR="0062329A" w:rsidRPr="003F0B25">
        <w:rPr>
          <w:b/>
          <w:sz w:val="20"/>
          <w:szCs w:val="20"/>
        </w:rPr>
        <w:t>7</w:t>
      </w:r>
      <w:r w:rsidRPr="003F0B25">
        <w:rPr>
          <w:b/>
          <w:sz w:val="20"/>
          <w:szCs w:val="20"/>
        </w:rPr>
        <w:t xml:space="preserve">зп от </w:t>
      </w:r>
      <w:r w:rsidR="003F0B25" w:rsidRPr="003F0B25">
        <w:rPr>
          <w:b/>
          <w:sz w:val="20"/>
          <w:szCs w:val="20"/>
        </w:rPr>
        <w:t>18.01</w:t>
      </w:r>
      <w:r w:rsidRPr="003F0B25">
        <w:rPr>
          <w:b/>
          <w:sz w:val="20"/>
          <w:szCs w:val="20"/>
        </w:rPr>
        <w:t>.201</w:t>
      </w:r>
      <w:r w:rsidR="0062329A" w:rsidRPr="003F0B25">
        <w:rPr>
          <w:b/>
          <w:sz w:val="20"/>
          <w:szCs w:val="20"/>
        </w:rPr>
        <w:t>7</w:t>
      </w:r>
      <w:r w:rsidRPr="003F0B25">
        <w:rPr>
          <w:b/>
          <w:sz w:val="20"/>
          <w:szCs w:val="20"/>
        </w:rPr>
        <w:t xml:space="preserve">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62329A">
        <w:rPr>
          <w:sz w:val="22"/>
          <w:szCs w:val="22"/>
        </w:rPr>
        <w:t xml:space="preserve"> </w:t>
      </w:r>
      <w:r w:rsidR="00E91543">
        <w:rPr>
          <w:sz w:val="22"/>
          <w:szCs w:val="22"/>
        </w:rPr>
        <w:t>4</w:t>
      </w:r>
      <w:r w:rsidR="00C828F8">
        <w:rPr>
          <w:sz w:val="22"/>
          <w:szCs w:val="22"/>
        </w:rPr>
        <w:t>/201</w:t>
      </w:r>
      <w:r w:rsidR="0062329A">
        <w:rPr>
          <w:sz w:val="22"/>
          <w:szCs w:val="22"/>
        </w:rPr>
        <w:t>7</w:t>
      </w:r>
      <w:r w:rsidR="003F156B">
        <w:rPr>
          <w:sz w:val="22"/>
          <w:szCs w:val="22"/>
        </w:rPr>
        <w:t xml:space="preserve">зп от </w:t>
      </w:r>
      <w:r w:rsidR="003F0B25">
        <w:rPr>
          <w:sz w:val="22"/>
          <w:szCs w:val="22"/>
        </w:rPr>
        <w:t xml:space="preserve">18 января </w:t>
      </w:r>
      <w:r w:rsidRPr="003F0B25">
        <w:rPr>
          <w:sz w:val="22"/>
          <w:szCs w:val="22"/>
        </w:rPr>
        <w:t>201</w:t>
      </w:r>
      <w:r w:rsidR="0062329A" w:rsidRPr="003F0B25">
        <w:rPr>
          <w:sz w:val="22"/>
          <w:szCs w:val="22"/>
        </w:rPr>
        <w:t>7</w:t>
      </w:r>
      <w:r w:rsidR="003F156B" w:rsidRPr="003F0B25">
        <w:rPr>
          <w:sz w:val="22"/>
          <w:szCs w:val="22"/>
        </w:rPr>
        <w:t>г.</w:t>
      </w:r>
      <w:r w:rsidRPr="003F0B25">
        <w:rPr>
          <w:sz w:val="22"/>
          <w:szCs w:val="22"/>
        </w:rPr>
        <w:t>,</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750FE0">
        <w:rPr>
          <w:sz w:val="22"/>
          <w:szCs w:val="22"/>
        </w:rPr>
        <w:t xml:space="preserve"> 4</w:t>
      </w:r>
      <w:r w:rsidR="00C828F8">
        <w:rPr>
          <w:sz w:val="22"/>
          <w:szCs w:val="22"/>
        </w:rPr>
        <w:t>/201</w:t>
      </w:r>
      <w:r w:rsidR="0062329A">
        <w:rPr>
          <w:sz w:val="22"/>
          <w:szCs w:val="22"/>
        </w:rPr>
        <w:t xml:space="preserve">7 </w:t>
      </w:r>
      <w:r w:rsidR="003F156B">
        <w:rPr>
          <w:sz w:val="22"/>
          <w:szCs w:val="22"/>
        </w:rPr>
        <w:t xml:space="preserve">зп от </w:t>
      </w:r>
      <w:r w:rsidR="003F0B25">
        <w:rPr>
          <w:sz w:val="22"/>
          <w:szCs w:val="22"/>
        </w:rPr>
        <w:t xml:space="preserve">18 января </w:t>
      </w:r>
      <w:r>
        <w:rPr>
          <w:sz w:val="22"/>
          <w:szCs w:val="22"/>
        </w:rPr>
        <w:t>201</w:t>
      </w:r>
      <w:r w:rsidR="0062329A">
        <w:rPr>
          <w:sz w:val="22"/>
          <w:szCs w:val="22"/>
        </w:rPr>
        <w:t>7</w:t>
      </w:r>
      <w:r w:rsidR="000724E7">
        <w:rPr>
          <w:sz w:val="22"/>
          <w:szCs w:val="22"/>
        </w:rPr>
        <w:t xml:space="preserve"> </w:t>
      </w:r>
      <w:r w:rsidR="003F156B">
        <w:rPr>
          <w:sz w:val="22"/>
          <w:szCs w:val="22"/>
        </w:rPr>
        <w:t>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62329A" w:rsidP="004050F3">
      <w:pPr>
        <w:spacing w:line="240" w:lineRule="auto"/>
        <w:rPr>
          <w:sz w:val="22"/>
          <w:szCs w:val="22"/>
        </w:rPr>
      </w:pPr>
      <w:r>
        <w:rPr>
          <w:sz w:val="22"/>
          <w:szCs w:val="22"/>
        </w:rPr>
        <w:t>Поставку продукции</w:t>
      </w:r>
      <w:r w:rsidR="004050F3">
        <w:rPr>
          <w:sz w:val="22"/>
          <w:szCs w:val="22"/>
        </w:rPr>
        <w:t xml:space="preserve">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№2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3F0B25" w:rsidRPr="005B101E" w:rsidRDefault="003F0B25" w:rsidP="003F0B25">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2F795C" w:rsidRPr="002F795C" w:rsidRDefault="002F795C" w:rsidP="002F795C">
      <w:pPr>
        <w:pStyle w:val="afc"/>
        <w:tabs>
          <w:tab w:val="clear" w:pos="1134"/>
          <w:tab w:val="left" w:pos="142"/>
          <w:tab w:val="left" w:pos="426"/>
        </w:tabs>
        <w:suppressAutoHyphens w:val="0"/>
        <w:spacing w:line="240" w:lineRule="auto"/>
        <w:ind w:left="0" w:firstLine="0"/>
        <w:contextualSpacing/>
        <w:jc w:val="right"/>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4030AF" w:rsidRPr="00327C18">
        <w:rPr>
          <w:b/>
          <w:sz w:val="24"/>
          <w:szCs w:val="24"/>
        </w:rPr>
        <w:fldChar w:fldCharType="begin"/>
      </w:r>
      <w:r w:rsidRPr="00327C18">
        <w:rPr>
          <w:b/>
          <w:sz w:val="24"/>
          <w:szCs w:val="24"/>
        </w:rPr>
        <w:instrText xml:space="preserve"> SEQ Приложение \* ARABIC </w:instrText>
      </w:r>
      <w:r w:rsidR="004030AF" w:rsidRPr="00327C18">
        <w:rPr>
          <w:b/>
          <w:sz w:val="24"/>
          <w:szCs w:val="24"/>
        </w:rPr>
        <w:fldChar w:fldCharType="separate"/>
      </w:r>
      <w:r w:rsidR="009A67B8">
        <w:rPr>
          <w:b/>
          <w:noProof/>
          <w:sz w:val="24"/>
          <w:szCs w:val="24"/>
        </w:rPr>
        <w:t>1</w:t>
      </w:r>
      <w:r w:rsidR="004030AF"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4C0DEC">
      <w:pPr>
        <w:spacing w:line="240" w:lineRule="auto"/>
        <w:ind w:firstLine="0"/>
        <w:jc w:val="left"/>
        <w:rPr>
          <w:sz w:val="24"/>
          <w:szCs w:val="24"/>
        </w:rPr>
      </w:pPr>
      <w:r>
        <w:rPr>
          <w:sz w:val="24"/>
          <w:szCs w:val="24"/>
        </w:rPr>
        <w:t>________________________________________________________руб___коп</w:t>
      </w:r>
      <w:r w:rsidR="004C0DEC">
        <w:rPr>
          <w:sz w:val="24"/>
          <w:szCs w:val="24"/>
        </w:rPr>
        <w:t xml:space="preserve">, в том числе НДС 18%___________ </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810771" w:rsidRPr="001D1AFB"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D1AFB">
        <w:rPr>
          <w:b/>
          <w:sz w:val="20"/>
          <w:szCs w:val="20"/>
        </w:rPr>
        <w:lastRenderedPageBreak/>
        <w:t>Приложение №3 к</w:t>
      </w:r>
    </w:p>
    <w:p w:rsidR="00810771" w:rsidRPr="001D1AFB" w:rsidRDefault="00810771" w:rsidP="00810771">
      <w:pPr>
        <w:pStyle w:val="afc"/>
        <w:tabs>
          <w:tab w:val="clear" w:pos="1134"/>
          <w:tab w:val="left" w:pos="142"/>
          <w:tab w:val="left" w:pos="426"/>
        </w:tabs>
        <w:suppressAutoHyphens w:val="0"/>
        <w:spacing w:line="240" w:lineRule="auto"/>
        <w:ind w:left="573" w:firstLine="0"/>
        <w:contextualSpacing/>
        <w:jc w:val="right"/>
        <w:rPr>
          <w:b/>
          <w:sz w:val="20"/>
          <w:szCs w:val="20"/>
        </w:rPr>
      </w:pPr>
      <w:r w:rsidRPr="001D1AFB">
        <w:rPr>
          <w:b/>
          <w:sz w:val="20"/>
          <w:szCs w:val="20"/>
        </w:rPr>
        <w:t xml:space="preserve">извещению по запросу предложений </w:t>
      </w:r>
    </w:p>
    <w:p w:rsidR="003F0B25" w:rsidRPr="005B101E" w:rsidRDefault="003F0B25" w:rsidP="003F0B25">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№4 к</w:t>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3F0B25" w:rsidRPr="005B101E" w:rsidRDefault="003F0B25" w:rsidP="003F0B25">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1D1AFB">
        <w:rPr>
          <w:i/>
          <w:sz w:val="22"/>
          <w:szCs w:val="22"/>
        </w:rPr>
        <w:t>Участник запроса предложений</w:t>
      </w:r>
      <w:r w:rsidRPr="001D1AFB">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1026" w:type="dxa"/>
        <w:tblInd w:w="-1255" w:type="dxa"/>
        <w:tblLayout w:type="fixed"/>
        <w:tblCellMar>
          <w:left w:w="30" w:type="dxa"/>
          <w:right w:w="30" w:type="dxa"/>
        </w:tblCellMar>
        <w:tblLook w:val="0000"/>
      </w:tblPr>
      <w:tblGrid>
        <w:gridCol w:w="3574"/>
        <w:gridCol w:w="1640"/>
        <w:gridCol w:w="1337"/>
        <w:gridCol w:w="992"/>
        <w:gridCol w:w="874"/>
        <w:gridCol w:w="1394"/>
        <w:gridCol w:w="1215"/>
      </w:tblGrid>
      <w:tr w:rsidR="00A25487" w:rsidRPr="00F762D7" w:rsidTr="00112F88">
        <w:trPr>
          <w:cantSplit/>
          <w:trHeight w:val="391"/>
        </w:trPr>
        <w:tc>
          <w:tcPr>
            <w:tcW w:w="3574"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1640"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2329"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87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39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215" w:type="dxa"/>
            <w:vMerge w:val="restart"/>
            <w:tcBorders>
              <w:top w:val="single" w:sz="4" w:space="0" w:color="auto"/>
              <w:right w:val="single" w:sz="4" w:space="0" w:color="auto"/>
            </w:tcBorders>
            <w:shd w:val="clear" w:color="auto" w:fill="auto"/>
          </w:tcPr>
          <w:p w:rsidR="00A25487" w:rsidRPr="00F762D7" w:rsidRDefault="00A25487"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112F88">
        <w:trPr>
          <w:cantSplit/>
          <w:trHeight w:val="778"/>
        </w:trPr>
        <w:tc>
          <w:tcPr>
            <w:tcW w:w="3574"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640"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337"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87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15"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12F88">
        <w:trPr>
          <w:trHeight w:val="55"/>
        </w:trPr>
        <w:tc>
          <w:tcPr>
            <w:tcW w:w="3574"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1640"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1337"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1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112F88">
        <w:trPr>
          <w:trHeight w:val="173"/>
        </w:trPr>
        <w:tc>
          <w:tcPr>
            <w:tcW w:w="3574"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640"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337"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21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112F88">
        <w:trPr>
          <w:trHeight w:val="173"/>
        </w:trPr>
        <w:tc>
          <w:tcPr>
            <w:tcW w:w="3574"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640"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337"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215"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ind w:right="-283"/>
        <w:jc w:val="left"/>
        <w:rPr>
          <w:sz w:val="22"/>
        </w:rPr>
        <w:sectPr w:rsidR="004050F3">
          <w:headerReference w:type="default" r:id="rId22"/>
          <w:footnotePr>
            <w:numRestart w:val="eachSect"/>
          </w:footnotePr>
          <w:pgSz w:w="11907" w:h="16840" w:code="9"/>
          <w:pgMar w:top="851" w:right="1134" w:bottom="709" w:left="1701" w:header="567" w:footer="510" w:gutter="0"/>
          <w:cols w:space="720"/>
        </w:sectPr>
      </w:pPr>
    </w:p>
    <w:p w:rsidR="00DA60DD" w:rsidRPr="002A39C3"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2A39C3">
        <w:rPr>
          <w:b/>
          <w:sz w:val="20"/>
          <w:szCs w:val="20"/>
        </w:rPr>
        <w:lastRenderedPageBreak/>
        <w:t>Приложение №5 к</w:t>
      </w:r>
    </w:p>
    <w:p w:rsidR="00DA60DD" w:rsidRPr="002A39C3"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2A39C3">
        <w:rPr>
          <w:b/>
          <w:sz w:val="20"/>
          <w:szCs w:val="20"/>
        </w:rPr>
        <w:t xml:space="preserve">извещению по запросу предложений </w:t>
      </w:r>
    </w:p>
    <w:p w:rsidR="002A39C3" w:rsidRPr="002A39C3"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2A39C3">
        <w:rPr>
          <w:b/>
          <w:sz w:val="20"/>
          <w:szCs w:val="20"/>
        </w:rPr>
        <w:t>№ 4/2017зп от 18.01.2017 г.</w:t>
      </w:r>
    </w:p>
    <w:p w:rsidR="004050F3" w:rsidRPr="00DA36EB" w:rsidRDefault="004050F3" w:rsidP="004050F3">
      <w:pPr>
        <w:spacing w:line="240" w:lineRule="auto"/>
        <w:ind w:firstLine="0"/>
        <w:rPr>
          <w:sz w:val="22"/>
          <w:szCs w:val="22"/>
        </w:rPr>
      </w:pPr>
      <w:r w:rsidRPr="002A39C3">
        <w:rPr>
          <w:i/>
          <w:sz w:val="22"/>
          <w:szCs w:val="22"/>
        </w:rPr>
        <w:t>Участник запроса предложений</w:t>
      </w:r>
      <w:r w:rsidRPr="002A39C3">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2F795C" w:rsidRPr="00FC270F" w:rsidTr="006914B8">
        <w:trPr>
          <w:trHeight w:val="270"/>
        </w:trPr>
        <w:tc>
          <w:tcPr>
            <w:tcW w:w="1093" w:type="dxa"/>
            <w:shd w:val="clear" w:color="auto" w:fill="auto"/>
            <w:noWrap/>
          </w:tcPr>
          <w:p w:rsidR="002F795C" w:rsidRDefault="002F795C" w:rsidP="00120DB5">
            <w:pPr>
              <w:spacing w:line="240" w:lineRule="auto"/>
              <w:contextualSpacing/>
              <w:jc w:val="right"/>
              <w:rPr>
                <w:sz w:val="22"/>
                <w:szCs w:val="22"/>
              </w:rPr>
            </w:pPr>
            <w:r>
              <w:rPr>
                <w:sz w:val="22"/>
                <w:szCs w:val="22"/>
              </w:rPr>
              <w:t>7.</w:t>
            </w:r>
          </w:p>
        </w:tc>
        <w:tc>
          <w:tcPr>
            <w:tcW w:w="5472" w:type="dxa"/>
            <w:shd w:val="clear" w:color="auto" w:fill="auto"/>
          </w:tcPr>
          <w:p w:rsidR="002F795C" w:rsidRDefault="002F795C" w:rsidP="00644F65">
            <w:pPr>
              <w:spacing w:line="240" w:lineRule="auto"/>
              <w:ind w:firstLine="0"/>
              <w:contextualSpacing/>
              <w:rPr>
                <w:b/>
                <w:sz w:val="22"/>
                <w:szCs w:val="22"/>
              </w:rPr>
            </w:pPr>
            <w:r>
              <w:rPr>
                <w:b/>
                <w:sz w:val="22"/>
                <w:szCs w:val="22"/>
              </w:rPr>
              <w:t xml:space="preserve">Транспортные расходы </w:t>
            </w:r>
          </w:p>
        </w:tc>
        <w:tc>
          <w:tcPr>
            <w:tcW w:w="1678" w:type="dxa"/>
          </w:tcPr>
          <w:p w:rsidR="002F795C" w:rsidRPr="00FC270F" w:rsidRDefault="002F795C" w:rsidP="00120DB5">
            <w:pPr>
              <w:spacing w:line="240" w:lineRule="auto"/>
              <w:contextualSpacing/>
              <w:jc w:val="center"/>
              <w:rPr>
                <w:b/>
                <w:bCs/>
                <w:sz w:val="22"/>
                <w:szCs w:val="22"/>
              </w:rPr>
            </w:pPr>
          </w:p>
        </w:tc>
        <w:tc>
          <w:tcPr>
            <w:tcW w:w="1680" w:type="dxa"/>
            <w:shd w:val="clear" w:color="auto" w:fill="auto"/>
            <w:noWrap/>
          </w:tcPr>
          <w:p w:rsidR="002F795C" w:rsidRPr="00FC270F" w:rsidRDefault="002F795C"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2F795C" w:rsidP="002F795C">
            <w:pPr>
              <w:spacing w:line="240" w:lineRule="auto"/>
              <w:contextualSpacing/>
              <w:jc w:val="right"/>
              <w:rPr>
                <w:sz w:val="22"/>
                <w:szCs w:val="22"/>
              </w:rPr>
            </w:pPr>
            <w:r>
              <w:rPr>
                <w:sz w:val="22"/>
                <w:szCs w:val="22"/>
              </w:rPr>
              <w:t>8</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Default="004050F3" w:rsidP="006914B8">
      <w:pPr>
        <w:jc w:val="left"/>
        <w:rPr>
          <w:sz w:val="22"/>
          <w:szCs w:val="22"/>
        </w:rPr>
      </w:pPr>
      <w:r>
        <w:rPr>
          <w:sz w:val="22"/>
          <w:szCs w:val="22"/>
        </w:rPr>
        <w:br w:type="page"/>
      </w:r>
      <w:bookmarkEnd w:id="10"/>
      <w:bookmarkEnd w:id="11"/>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№6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374F2F"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1D1AFB">
        <w:rPr>
          <w:sz w:val="24"/>
          <w:szCs w:val="24"/>
        </w:rPr>
        <w:t>Просим разъяснить следующие положения закупочной документации на проведение запроса предложений №</w:t>
      </w:r>
      <w:r w:rsidR="003641F2">
        <w:rPr>
          <w:sz w:val="24"/>
          <w:szCs w:val="24"/>
        </w:rPr>
        <w:t xml:space="preserve"> </w:t>
      </w:r>
      <w:r w:rsidR="00750FE0" w:rsidRPr="002A39C3">
        <w:rPr>
          <w:sz w:val="24"/>
          <w:szCs w:val="24"/>
        </w:rPr>
        <w:t>4</w:t>
      </w:r>
      <w:r w:rsidR="0023249B" w:rsidRPr="002A39C3">
        <w:rPr>
          <w:sz w:val="24"/>
          <w:szCs w:val="24"/>
        </w:rPr>
        <w:t>/201</w:t>
      </w:r>
      <w:r w:rsidR="00117DD7" w:rsidRPr="002A39C3">
        <w:rPr>
          <w:sz w:val="24"/>
          <w:szCs w:val="24"/>
        </w:rPr>
        <w:t>7</w:t>
      </w:r>
      <w:r w:rsidR="005853E5" w:rsidRPr="002A39C3">
        <w:rPr>
          <w:sz w:val="24"/>
          <w:szCs w:val="24"/>
        </w:rPr>
        <w:t>зп</w:t>
      </w:r>
      <w:r w:rsidR="002A39C3" w:rsidRPr="002A39C3">
        <w:rPr>
          <w:sz w:val="24"/>
          <w:szCs w:val="24"/>
        </w:rPr>
        <w:t xml:space="preserve"> </w:t>
      </w:r>
      <w:r w:rsidR="0023249B" w:rsidRPr="002A39C3">
        <w:rPr>
          <w:sz w:val="24"/>
          <w:szCs w:val="24"/>
        </w:rPr>
        <w:t xml:space="preserve">от </w:t>
      </w:r>
      <w:r w:rsidR="002A39C3" w:rsidRPr="002A39C3">
        <w:rPr>
          <w:sz w:val="24"/>
          <w:szCs w:val="24"/>
        </w:rPr>
        <w:t>18.01</w:t>
      </w:r>
      <w:r w:rsidR="0023249B" w:rsidRPr="002A39C3">
        <w:rPr>
          <w:sz w:val="24"/>
          <w:szCs w:val="24"/>
        </w:rPr>
        <w:t>.201</w:t>
      </w:r>
      <w:r w:rsidR="00117DD7" w:rsidRPr="002A39C3">
        <w:rPr>
          <w:sz w:val="24"/>
          <w:szCs w:val="24"/>
        </w:rPr>
        <w:t>7</w:t>
      </w:r>
      <w:r w:rsidR="005853E5">
        <w:rPr>
          <w:sz w:val="24"/>
          <w:szCs w:val="24"/>
        </w:rPr>
        <w:t xml:space="preserve"> г.</w:t>
      </w:r>
      <w:r w:rsidRPr="00DC1CE3">
        <w:rPr>
          <w:sz w:val="24"/>
          <w:szCs w:val="24"/>
        </w:rPr>
        <w:t xml:space="preserve">на право </w:t>
      </w:r>
      <w:r w:rsidR="00DC1CE3" w:rsidRPr="00DC1CE3">
        <w:rPr>
          <w:sz w:val="24"/>
          <w:szCs w:val="24"/>
        </w:rPr>
        <w:t xml:space="preserve">заключения договора на поставку </w:t>
      </w:r>
      <w:r w:rsidR="007E3CBF">
        <w:rPr>
          <w:sz w:val="24"/>
          <w:szCs w:val="24"/>
        </w:rPr>
        <w:t xml:space="preserve">кабельной </w:t>
      </w:r>
      <w:r w:rsidR="002A39C3">
        <w:rPr>
          <w:sz w:val="24"/>
          <w:szCs w:val="24"/>
        </w:rPr>
        <w:t>арматуры (муфты)</w:t>
      </w:r>
      <w:r w:rsidR="00DC1CE3" w:rsidRPr="00DC1CE3">
        <w:rPr>
          <w:sz w:val="24"/>
          <w:szCs w:val="24"/>
        </w:rPr>
        <w:t xml:space="preserve"> для нужд АО «Городские электрические сети»</w:t>
      </w:r>
      <w:r w:rsidRPr="00DC1CE3">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bookmarkStart w:id="14" w:name="_GoBack"/>
            <w:bookmarkEnd w:id="14"/>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lastRenderedPageBreak/>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№7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2A39C3" w:rsidP="00374F2F">
      <w:pPr>
        <w:ind w:left="5220"/>
        <w:jc w:val="right"/>
        <w:rPr>
          <w:sz w:val="22"/>
          <w:szCs w:val="22"/>
        </w:rPr>
      </w:pPr>
      <w:r>
        <w:rPr>
          <w:sz w:val="22"/>
          <w:szCs w:val="22"/>
        </w:rPr>
        <w:t>А</w:t>
      </w:r>
      <w:r w:rsidR="00F36445">
        <w:rPr>
          <w:sz w:val="22"/>
          <w:szCs w:val="22"/>
        </w:rPr>
        <w:t>.А. Алтапову</w:t>
      </w: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3C1A09" w:rsidRDefault="00374F2F" w:rsidP="00374F2F">
      <w:pPr>
        <w:rPr>
          <w:sz w:val="22"/>
          <w:szCs w:val="22"/>
        </w:rPr>
      </w:pPr>
    </w:p>
    <w:p w:rsidR="00374F2F" w:rsidRPr="003C1A09" w:rsidRDefault="00374F2F" w:rsidP="00374F2F">
      <w:pPr>
        <w:rPr>
          <w:sz w:val="22"/>
          <w:szCs w:val="22"/>
        </w:rPr>
      </w:pP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750FE0">
        <w:rPr>
          <w:sz w:val="24"/>
          <w:szCs w:val="24"/>
        </w:rPr>
        <w:t>4</w:t>
      </w:r>
      <w:r w:rsidR="0023249B">
        <w:rPr>
          <w:sz w:val="24"/>
          <w:szCs w:val="24"/>
        </w:rPr>
        <w:t>/201</w:t>
      </w:r>
      <w:r w:rsidR="005853E5">
        <w:rPr>
          <w:sz w:val="24"/>
          <w:szCs w:val="24"/>
        </w:rPr>
        <w:t>7</w:t>
      </w:r>
      <w:r w:rsidR="0023249B">
        <w:rPr>
          <w:sz w:val="24"/>
          <w:szCs w:val="24"/>
        </w:rPr>
        <w:t>зп</w:t>
      </w:r>
      <w:r w:rsidR="00F36445" w:rsidRPr="00CF7AF6">
        <w:rPr>
          <w:sz w:val="24"/>
          <w:szCs w:val="24"/>
        </w:rPr>
        <w:t xml:space="preserve"> на право заключения договора на поставку </w:t>
      </w:r>
      <w:r w:rsidR="002941B2">
        <w:rPr>
          <w:sz w:val="24"/>
          <w:szCs w:val="24"/>
        </w:rPr>
        <w:t xml:space="preserve">кабельной </w:t>
      </w:r>
      <w:r w:rsidR="00750FE0">
        <w:rPr>
          <w:sz w:val="24"/>
          <w:szCs w:val="24"/>
        </w:rPr>
        <w:t>арматуры (муфты)</w:t>
      </w:r>
      <w:r w:rsidR="007E3CBF">
        <w:rPr>
          <w:sz w:val="24"/>
          <w:szCs w:val="24"/>
        </w:rPr>
        <w:t xml:space="preserve"> </w:t>
      </w:r>
      <w:r w:rsidR="00F36445" w:rsidRPr="00CF7AF6">
        <w:rPr>
          <w:sz w:val="24"/>
          <w:szCs w:val="24"/>
        </w:rPr>
        <w:t>для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rPr>
          <w:sz w:val="22"/>
          <w:szCs w:val="22"/>
        </w:rPr>
      </w:pPr>
      <w:r w:rsidRPr="003C1A09">
        <w:rPr>
          <w:sz w:val="22"/>
          <w:szCs w:val="22"/>
        </w:rPr>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 xml:space="preserve">                                                                                                                                                                                                                              М.П.</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2A39C3">
        <w:rPr>
          <w:b/>
          <w:sz w:val="20"/>
          <w:szCs w:val="20"/>
        </w:rPr>
        <w:t xml:space="preserve"> 8</w:t>
      </w:r>
      <w:r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5"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5"/>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2A39C3">
        <w:rPr>
          <w:b/>
          <w:sz w:val="20"/>
          <w:szCs w:val="20"/>
        </w:rPr>
        <w:t xml:space="preserve"> 9</w:t>
      </w:r>
      <w:r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6"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w:t>
      </w:r>
      <w:r w:rsidR="00750FE0">
        <w:rPr>
          <w:sz w:val="22"/>
          <w:szCs w:val="22"/>
        </w:rPr>
        <w:t xml:space="preserve"> </w:t>
      </w:r>
      <w:r w:rsidRPr="00F1463B">
        <w:rPr>
          <w:sz w:val="22"/>
          <w:szCs w:val="22"/>
        </w:rPr>
        <w:t>АО «</w:t>
      </w:r>
      <w:r w:rsidR="00CF7AF6">
        <w:rPr>
          <w:sz w:val="22"/>
          <w:szCs w:val="22"/>
        </w:rPr>
        <w:t>Городские электрические сети</w:t>
      </w:r>
      <w:r w:rsidRPr="00F1463B">
        <w:rPr>
          <w:sz w:val="22"/>
          <w:szCs w:val="22"/>
        </w:rPr>
        <w:t>»</w:t>
      </w:r>
      <w:bookmarkEnd w:id="16"/>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2A39C3">
        <w:rPr>
          <w:b/>
          <w:sz w:val="20"/>
          <w:szCs w:val="20"/>
        </w:rPr>
        <w:t>10</w:t>
      </w:r>
    </w:p>
    <w:p w:rsidR="001D1AFB"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052B25" w:rsidRPr="00DA2DF4" w:rsidRDefault="00052B25" w:rsidP="00052B25">
      <w:pPr>
        <w:pStyle w:val="ad"/>
        <w:rPr>
          <w:sz w:val="20"/>
          <w:szCs w:val="20"/>
        </w:rPr>
      </w:pPr>
    </w:p>
    <w:p w:rsidR="00052B25" w:rsidRPr="00ED1323" w:rsidRDefault="00052B25" w:rsidP="00052B25">
      <w:pPr>
        <w:pStyle w:val="ad"/>
        <w:rPr>
          <w:sz w:val="24"/>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052B25" w:rsidRDefault="00052B25" w:rsidP="00052B25">
      <w:pPr>
        <w:suppressAutoHyphens w:val="0"/>
        <w:autoSpaceDE w:val="0"/>
        <w:autoSpaceDN w:val="0"/>
        <w:adjustRightInd w:val="0"/>
        <w:ind w:firstLine="709"/>
        <w:rPr>
          <w:rFonts w:eastAsia="Calibri"/>
          <w:b/>
          <w:sz w:val="24"/>
          <w:szCs w:val="24"/>
          <w:lang w:eastAsia="en-US"/>
        </w:rPr>
      </w:pPr>
      <w:r w:rsidRPr="00052B25">
        <w:rPr>
          <w:rFonts w:eastAsia="Calibri"/>
          <w:b/>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A60DD" w:rsidRPr="001D1AFB" w:rsidRDefault="002A39C3"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№11</w:t>
      </w:r>
      <w:r w:rsidR="00DA60DD" w:rsidRPr="001D1AFB">
        <w:rPr>
          <w:b/>
          <w:sz w:val="20"/>
          <w:szCs w:val="20"/>
        </w:rPr>
        <w:t xml:space="preserve">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A45AB" w:rsidRPr="005B2F2E"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102C3E" w:rsidRPr="00AE4376" w:rsidRDefault="00102C3E" w:rsidP="00102C3E">
      <w:pPr>
        <w:spacing w:line="240" w:lineRule="auto"/>
        <w:ind w:firstLine="0"/>
        <w:rPr>
          <w:b/>
          <w:color w:val="333333"/>
          <w:sz w:val="24"/>
          <w:szCs w:val="24"/>
          <w:lang w:eastAsia="ru-RU"/>
        </w:rPr>
      </w:pPr>
    </w:p>
    <w:p w:rsidR="00750FE0" w:rsidRPr="00AE4376" w:rsidRDefault="00750FE0" w:rsidP="00750FE0">
      <w:pPr>
        <w:spacing w:line="240" w:lineRule="auto"/>
        <w:ind w:firstLine="0"/>
        <w:rPr>
          <w:b/>
          <w:color w:val="333333"/>
          <w:sz w:val="24"/>
          <w:szCs w:val="24"/>
          <w:lang w:eastAsia="ru-RU"/>
        </w:rPr>
      </w:pPr>
    </w:p>
    <w:p w:rsidR="00750FE0" w:rsidRPr="00340E58" w:rsidRDefault="00750FE0" w:rsidP="00750FE0">
      <w:pPr>
        <w:tabs>
          <w:tab w:val="num" w:pos="426"/>
        </w:tabs>
        <w:spacing w:line="240" w:lineRule="auto"/>
        <w:ind w:firstLine="0"/>
        <w:rPr>
          <w:sz w:val="22"/>
          <w:szCs w:val="22"/>
        </w:rPr>
      </w:pPr>
      <w:r>
        <w:rPr>
          <w:b/>
          <w:sz w:val="22"/>
          <w:szCs w:val="22"/>
        </w:rPr>
        <w:t>1.</w:t>
      </w:r>
      <w:r w:rsidRPr="00340E58">
        <w:rPr>
          <w:b/>
          <w:sz w:val="22"/>
          <w:szCs w:val="22"/>
        </w:rPr>
        <w:t xml:space="preserve"> Предмет закупки</w:t>
      </w:r>
      <w:r w:rsidRPr="00340E58">
        <w:rPr>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032"/>
        <w:gridCol w:w="6722"/>
      </w:tblGrid>
      <w:tr w:rsidR="00750FE0" w:rsidRPr="00340E58" w:rsidTr="004C0DEC">
        <w:trPr>
          <w:trHeight w:val="240"/>
        </w:trPr>
        <w:tc>
          <w:tcPr>
            <w:tcW w:w="851" w:type="dxa"/>
          </w:tcPr>
          <w:p w:rsidR="00750FE0" w:rsidRPr="00340E58" w:rsidRDefault="00750FE0" w:rsidP="004C0DEC">
            <w:pPr>
              <w:tabs>
                <w:tab w:val="num" w:pos="426"/>
              </w:tabs>
              <w:ind w:firstLine="34"/>
              <w:jc w:val="center"/>
              <w:rPr>
                <w:sz w:val="22"/>
                <w:szCs w:val="22"/>
              </w:rPr>
            </w:pPr>
            <w:r w:rsidRPr="00340E58">
              <w:rPr>
                <w:b/>
                <w:sz w:val="22"/>
                <w:szCs w:val="22"/>
              </w:rPr>
              <w:t>№ лота</w:t>
            </w:r>
          </w:p>
        </w:tc>
        <w:tc>
          <w:tcPr>
            <w:tcW w:w="2032" w:type="dxa"/>
          </w:tcPr>
          <w:p w:rsidR="00750FE0" w:rsidRPr="00340E58" w:rsidRDefault="00750FE0" w:rsidP="004C0DEC">
            <w:pPr>
              <w:tabs>
                <w:tab w:val="num" w:pos="426"/>
              </w:tabs>
              <w:rPr>
                <w:b/>
                <w:sz w:val="22"/>
                <w:szCs w:val="22"/>
              </w:rPr>
            </w:pPr>
            <w:r>
              <w:rPr>
                <w:b/>
                <w:sz w:val="22"/>
                <w:szCs w:val="22"/>
              </w:rPr>
              <w:t>О</w:t>
            </w:r>
            <w:r w:rsidRPr="00340E58">
              <w:rPr>
                <w:b/>
                <w:sz w:val="22"/>
                <w:szCs w:val="22"/>
              </w:rPr>
              <w:t>КДП</w:t>
            </w:r>
          </w:p>
        </w:tc>
        <w:tc>
          <w:tcPr>
            <w:tcW w:w="6722" w:type="dxa"/>
          </w:tcPr>
          <w:p w:rsidR="00750FE0" w:rsidRPr="00340E58" w:rsidRDefault="00750FE0" w:rsidP="004C0DEC">
            <w:pPr>
              <w:tabs>
                <w:tab w:val="num" w:pos="426"/>
              </w:tabs>
              <w:ind w:left="345"/>
              <w:jc w:val="center"/>
              <w:rPr>
                <w:sz w:val="22"/>
                <w:szCs w:val="22"/>
              </w:rPr>
            </w:pPr>
            <w:r w:rsidRPr="00340E58">
              <w:rPr>
                <w:b/>
                <w:sz w:val="22"/>
                <w:szCs w:val="22"/>
              </w:rPr>
              <w:t>Наименование</w:t>
            </w:r>
          </w:p>
        </w:tc>
      </w:tr>
      <w:tr w:rsidR="00750FE0" w:rsidRPr="00340E58" w:rsidTr="004C0DEC">
        <w:trPr>
          <w:trHeight w:val="470"/>
        </w:trPr>
        <w:tc>
          <w:tcPr>
            <w:tcW w:w="851" w:type="dxa"/>
          </w:tcPr>
          <w:p w:rsidR="00750FE0" w:rsidRPr="00A472DC" w:rsidRDefault="00750FE0" w:rsidP="004C0DEC">
            <w:pPr>
              <w:tabs>
                <w:tab w:val="num" w:pos="426"/>
              </w:tabs>
              <w:ind w:firstLine="0"/>
              <w:rPr>
                <w:sz w:val="24"/>
                <w:szCs w:val="24"/>
              </w:rPr>
            </w:pPr>
            <w:r>
              <w:rPr>
                <w:sz w:val="24"/>
                <w:szCs w:val="24"/>
              </w:rPr>
              <w:t>1</w:t>
            </w:r>
          </w:p>
        </w:tc>
        <w:tc>
          <w:tcPr>
            <w:tcW w:w="2032" w:type="dxa"/>
          </w:tcPr>
          <w:p w:rsidR="00750FE0" w:rsidRPr="00A472DC" w:rsidRDefault="00750FE0" w:rsidP="004C0DEC">
            <w:pPr>
              <w:tabs>
                <w:tab w:val="num" w:pos="426"/>
              </w:tabs>
              <w:rPr>
                <w:sz w:val="24"/>
                <w:szCs w:val="24"/>
              </w:rPr>
            </w:pPr>
            <w:r>
              <w:rPr>
                <w:sz w:val="24"/>
                <w:szCs w:val="24"/>
              </w:rPr>
              <w:t>27.33.13.13</w:t>
            </w:r>
          </w:p>
        </w:tc>
        <w:tc>
          <w:tcPr>
            <w:tcW w:w="6722" w:type="dxa"/>
          </w:tcPr>
          <w:p w:rsidR="00750FE0" w:rsidRPr="00A472DC" w:rsidRDefault="00750FE0" w:rsidP="004C0DEC">
            <w:pPr>
              <w:tabs>
                <w:tab w:val="num" w:pos="426"/>
              </w:tabs>
              <w:ind w:firstLine="128"/>
              <w:rPr>
                <w:sz w:val="24"/>
                <w:szCs w:val="24"/>
              </w:rPr>
            </w:pPr>
            <w:r w:rsidRPr="00A472DC">
              <w:rPr>
                <w:sz w:val="24"/>
                <w:szCs w:val="24"/>
              </w:rPr>
              <w:t>Поставка кабельной арматуры (муфты)</w:t>
            </w:r>
          </w:p>
        </w:tc>
      </w:tr>
    </w:tbl>
    <w:p w:rsidR="00750FE0" w:rsidRDefault="00750FE0" w:rsidP="00750FE0">
      <w:pPr>
        <w:ind w:firstLine="0"/>
        <w:rPr>
          <w:b/>
          <w:sz w:val="24"/>
          <w:szCs w:val="24"/>
        </w:rPr>
      </w:pPr>
    </w:p>
    <w:p w:rsidR="00750FE0" w:rsidRDefault="00750FE0" w:rsidP="00750FE0">
      <w:pPr>
        <w:spacing w:line="240" w:lineRule="auto"/>
        <w:ind w:firstLine="0"/>
        <w:rPr>
          <w:sz w:val="24"/>
          <w:szCs w:val="24"/>
        </w:rPr>
      </w:pPr>
      <w:r w:rsidRPr="00A472DC">
        <w:rPr>
          <w:b/>
          <w:sz w:val="24"/>
          <w:szCs w:val="24"/>
        </w:rPr>
        <w:t>2. Цель поставки</w:t>
      </w:r>
      <w:r w:rsidRPr="00A472DC">
        <w:rPr>
          <w:sz w:val="24"/>
          <w:szCs w:val="24"/>
        </w:rPr>
        <w:t xml:space="preserve">: </w:t>
      </w:r>
      <w:r>
        <w:rPr>
          <w:sz w:val="24"/>
          <w:szCs w:val="24"/>
        </w:rPr>
        <w:t xml:space="preserve">Для ремонта кабельных линий </w:t>
      </w:r>
      <w:r w:rsidRPr="00A472DC">
        <w:rPr>
          <w:sz w:val="24"/>
          <w:szCs w:val="24"/>
        </w:rPr>
        <w:t>АО «Городских электрические сети».</w:t>
      </w:r>
    </w:p>
    <w:p w:rsidR="00750FE0" w:rsidRPr="00E671F6" w:rsidRDefault="00750FE0" w:rsidP="00750FE0">
      <w:pPr>
        <w:spacing w:line="240" w:lineRule="auto"/>
        <w:ind w:firstLine="0"/>
        <w:rPr>
          <w:sz w:val="24"/>
          <w:szCs w:val="24"/>
        </w:rPr>
      </w:pPr>
    </w:p>
    <w:p w:rsidR="00750FE0" w:rsidRDefault="00750FE0" w:rsidP="00750FE0">
      <w:pPr>
        <w:spacing w:line="240" w:lineRule="auto"/>
        <w:ind w:firstLine="0"/>
        <w:rPr>
          <w:b/>
          <w:sz w:val="24"/>
          <w:szCs w:val="24"/>
        </w:rPr>
      </w:pPr>
      <w:r>
        <w:rPr>
          <w:b/>
          <w:sz w:val="24"/>
          <w:szCs w:val="24"/>
        </w:rPr>
        <w:t>3. Описание числовых, качественных и функциональных характеристик с требованиями по стандартам качества и функционирования (по видам, если необходимо)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2387"/>
        <w:gridCol w:w="5516"/>
      </w:tblGrid>
      <w:tr w:rsidR="00750FE0" w:rsidRPr="00425D1F" w:rsidTr="004C0DEC">
        <w:tc>
          <w:tcPr>
            <w:tcW w:w="1844"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Тип кабеля</w:t>
            </w:r>
          </w:p>
        </w:tc>
        <w:tc>
          <w:tcPr>
            <w:tcW w:w="2387"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Марка муфты</w:t>
            </w:r>
          </w:p>
        </w:tc>
        <w:tc>
          <w:tcPr>
            <w:tcW w:w="5516"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Технические особенности</w:t>
            </w:r>
          </w:p>
        </w:tc>
      </w:tr>
      <w:tr w:rsidR="00750FE0" w:rsidRPr="00425D1F" w:rsidTr="004C0DEC">
        <w:tc>
          <w:tcPr>
            <w:tcW w:w="1844" w:type="dxa"/>
          </w:tcPr>
          <w:p w:rsidR="00750FE0" w:rsidRPr="00D55C69" w:rsidRDefault="00750FE0" w:rsidP="004C0DEC">
            <w:pPr>
              <w:spacing w:line="240" w:lineRule="auto"/>
              <w:ind w:firstLine="0"/>
              <w:jc w:val="left"/>
              <w:rPr>
                <w:rFonts w:ascii="Calibri" w:hAnsi="Calibri" w:cs="Calibri"/>
                <w:sz w:val="22"/>
                <w:szCs w:val="22"/>
              </w:rPr>
            </w:pPr>
            <w:r w:rsidRPr="00D55C69">
              <w:rPr>
                <w:rFonts w:ascii="Calibri" w:hAnsi="Calibri" w:cs="Calibri"/>
                <w:sz w:val="22"/>
                <w:szCs w:val="22"/>
              </w:rPr>
              <w:t xml:space="preserve">ААБл, (А)СБл, (А)СБГ, ААГ, (А)СГ, ААБв, (А)СБШв, ААШв, (А)СШв, ААБ2лШв, </w:t>
            </w:r>
          </w:p>
        </w:tc>
        <w:tc>
          <w:tcPr>
            <w:tcW w:w="2387" w:type="dxa"/>
          </w:tcPr>
          <w:p w:rsidR="00750FE0" w:rsidRPr="005E1D07" w:rsidRDefault="00750FE0" w:rsidP="004C0DEC">
            <w:pPr>
              <w:spacing w:line="240" w:lineRule="auto"/>
              <w:jc w:val="left"/>
              <w:rPr>
                <w:rFonts w:ascii="Calibri" w:hAnsi="Calibri" w:cs="Calibri"/>
                <w:sz w:val="22"/>
                <w:szCs w:val="22"/>
              </w:rPr>
            </w:pPr>
            <w:r w:rsidRPr="005E1D07">
              <w:rPr>
                <w:rFonts w:ascii="Calibri" w:hAnsi="Calibri" w:cs="Calibri"/>
                <w:sz w:val="22"/>
                <w:szCs w:val="22"/>
              </w:rPr>
              <w:t>Кабельная муфта 3КВНТп-1-70/120-Б</w:t>
            </w:r>
          </w:p>
        </w:tc>
        <w:tc>
          <w:tcPr>
            <w:tcW w:w="5516" w:type="dxa"/>
          </w:tcPr>
          <w:p w:rsidR="00750FE0" w:rsidRPr="005E1D07" w:rsidRDefault="00750FE0" w:rsidP="004C0DEC">
            <w:pPr>
              <w:spacing w:line="240" w:lineRule="auto"/>
              <w:jc w:val="left"/>
              <w:rPr>
                <w:sz w:val="22"/>
                <w:szCs w:val="22"/>
              </w:rPr>
            </w:pPr>
            <w:r w:rsidRPr="005E1D07">
              <w:rPr>
                <w:sz w:val="22"/>
                <w:szCs w:val="22"/>
              </w:rPr>
              <w:t>Предназначены для оконцевания 4х жильных кабелей с бумажной и маслопропитанной изоляцие</w:t>
            </w:r>
            <w:r>
              <w:rPr>
                <w:sz w:val="22"/>
                <w:szCs w:val="22"/>
              </w:rPr>
              <w:t>й</w:t>
            </w:r>
            <w:r w:rsidRPr="005E1D07">
              <w:rPr>
                <w:sz w:val="22"/>
                <w:szCs w:val="22"/>
              </w:rPr>
              <w:t xml:space="preserve"> с броней или без брони, как внутренней так и наружной установки, на напряжение до 1 кВ. Наличие перчатки. Сечение жил кабеля 70-120мм2. Комплект с наконечниками.</w:t>
            </w:r>
          </w:p>
        </w:tc>
      </w:tr>
      <w:tr w:rsidR="00750FE0" w:rsidRPr="00425D1F" w:rsidTr="004C0DEC">
        <w:trPr>
          <w:trHeight w:val="1318"/>
        </w:trPr>
        <w:tc>
          <w:tcPr>
            <w:tcW w:w="1844" w:type="dxa"/>
          </w:tcPr>
          <w:p w:rsidR="00750FE0" w:rsidRPr="00D55C69" w:rsidRDefault="00750FE0" w:rsidP="004C0DEC">
            <w:pPr>
              <w:spacing w:line="240" w:lineRule="auto"/>
              <w:ind w:firstLine="0"/>
              <w:jc w:val="left"/>
              <w:rPr>
                <w:rFonts w:ascii="Calibri" w:hAnsi="Calibri" w:cs="Calibri"/>
                <w:sz w:val="22"/>
                <w:szCs w:val="22"/>
              </w:rPr>
            </w:pPr>
            <w:r w:rsidRPr="006879F1">
              <w:rPr>
                <w:rFonts w:ascii="Calibri" w:hAnsi="Calibri" w:cs="Calibri"/>
                <w:sz w:val="22"/>
                <w:szCs w:val="22"/>
              </w:rPr>
              <w:t xml:space="preserve"> АСБ, ААБл, АСШв, ААШв, СБ и др</w:t>
            </w:r>
          </w:p>
        </w:tc>
        <w:tc>
          <w:tcPr>
            <w:tcW w:w="2387" w:type="dxa"/>
          </w:tcPr>
          <w:p w:rsidR="00750FE0" w:rsidRPr="005E1D07" w:rsidRDefault="00750FE0" w:rsidP="004C0DEC">
            <w:pPr>
              <w:spacing w:line="240" w:lineRule="auto"/>
              <w:jc w:val="left"/>
              <w:rPr>
                <w:rFonts w:ascii="Calibri" w:hAnsi="Calibri" w:cs="Calibri"/>
                <w:sz w:val="22"/>
                <w:szCs w:val="22"/>
              </w:rPr>
            </w:pPr>
            <w:r w:rsidRPr="006879F1">
              <w:rPr>
                <w:rFonts w:ascii="Calibri" w:hAnsi="Calibri" w:cs="Calibri"/>
                <w:sz w:val="22"/>
                <w:szCs w:val="22"/>
              </w:rPr>
              <w:t>Муфта кабельная соединительная 3СТп-10-70/120мм2-Б (с болт.соед.)</w:t>
            </w:r>
          </w:p>
        </w:tc>
        <w:tc>
          <w:tcPr>
            <w:tcW w:w="5516" w:type="dxa"/>
          </w:tcPr>
          <w:p w:rsidR="00750FE0" w:rsidRPr="005E1D07" w:rsidRDefault="00750FE0" w:rsidP="004C0DEC">
            <w:pPr>
              <w:spacing w:line="240" w:lineRule="auto"/>
              <w:jc w:val="left"/>
              <w:rPr>
                <w:sz w:val="22"/>
                <w:szCs w:val="22"/>
              </w:rPr>
            </w:pPr>
            <w:r w:rsidRPr="006879F1">
              <w:rPr>
                <w:sz w:val="22"/>
                <w:szCs w:val="22"/>
              </w:rPr>
              <w:t>Предназначены для 3х жильных кабелей с бумажной и маслопропитанной изоляцие</w:t>
            </w:r>
            <w:r>
              <w:rPr>
                <w:sz w:val="22"/>
                <w:szCs w:val="22"/>
              </w:rPr>
              <w:t>й</w:t>
            </w:r>
            <w:r w:rsidRPr="006879F1">
              <w:rPr>
                <w:sz w:val="22"/>
                <w:szCs w:val="22"/>
              </w:rPr>
              <w:t xml:space="preserve"> с броней или без брони, на напряжение до 10 кВ. Наличие перчатки. Сечение жил кабеля 70-120мм2. Комплект с болтовыми соединителями</w:t>
            </w:r>
          </w:p>
        </w:tc>
      </w:tr>
      <w:tr w:rsidR="00750FE0" w:rsidRPr="00425D1F" w:rsidTr="004C0DEC">
        <w:tc>
          <w:tcPr>
            <w:tcW w:w="1844"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Сшитый полиэтилен</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6/10кВ</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Одножильный</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типа</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АПВПГ</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АПВПУ</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АПВВНГ</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И т.д.</w:t>
            </w:r>
          </w:p>
        </w:tc>
        <w:tc>
          <w:tcPr>
            <w:tcW w:w="2387" w:type="dxa"/>
          </w:tcPr>
          <w:p w:rsidR="00750FE0" w:rsidRPr="002F4517" w:rsidRDefault="00750FE0" w:rsidP="004C0DEC">
            <w:pPr>
              <w:suppressAutoHyphens w:val="0"/>
              <w:spacing w:line="240" w:lineRule="auto"/>
              <w:ind w:firstLine="0"/>
              <w:jc w:val="left"/>
              <w:rPr>
                <w:rFonts w:ascii="Calibri" w:hAnsi="Calibri"/>
                <w:sz w:val="22"/>
                <w:szCs w:val="22"/>
                <w:lang w:val="en-US" w:eastAsia="ru-RU"/>
              </w:rPr>
            </w:pPr>
            <w:r w:rsidRPr="002F4517">
              <w:rPr>
                <w:rFonts w:ascii="Calibri" w:hAnsi="Calibri"/>
                <w:sz w:val="22"/>
                <w:szCs w:val="22"/>
                <w:lang w:eastAsia="ru-RU"/>
              </w:rPr>
              <w:t>Соединительная типа POLJ-12/1*…</w:t>
            </w:r>
          </w:p>
        </w:tc>
        <w:tc>
          <w:tcPr>
            <w:tcW w:w="5516" w:type="dxa"/>
          </w:tcPr>
          <w:p w:rsidR="00750FE0" w:rsidRPr="002F4517" w:rsidRDefault="00750FE0" w:rsidP="004C0DEC">
            <w:pPr>
              <w:pStyle w:val="aff5"/>
              <w:suppressAutoHyphens w:val="0"/>
              <w:spacing w:line="240" w:lineRule="auto"/>
              <w:ind w:left="0"/>
            </w:pPr>
            <w:r w:rsidRPr="002F4517">
              <w:t xml:space="preserve"> 1.Наличие трехслойной трубки, изготовленной по технологии тройной эластомерной экструзии, которая обеспечивает без пустотное соединение 3-х элементов и исключает внутренние межповерхностные разряды -</w:t>
            </w:r>
          </w:p>
          <w:p w:rsidR="00750FE0" w:rsidRPr="002F4517" w:rsidRDefault="00750FE0" w:rsidP="004C0DEC">
            <w:pPr>
              <w:pStyle w:val="aff5"/>
              <w:spacing w:line="240" w:lineRule="auto"/>
              <w:ind w:left="0"/>
            </w:pPr>
            <w:r w:rsidRPr="002F4517">
              <w:t>а) полупроводящий термоусаживаемый слой,</w:t>
            </w:r>
          </w:p>
          <w:p w:rsidR="00750FE0" w:rsidRPr="002F4517" w:rsidRDefault="00750FE0" w:rsidP="004C0DEC">
            <w:pPr>
              <w:pStyle w:val="aff5"/>
              <w:spacing w:line="240" w:lineRule="auto"/>
              <w:ind w:left="0"/>
            </w:pPr>
            <w:r w:rsidRPr="002F4517">
              <w:t xml:space="preserve">б) изолирующий термоусаживаемый слой,                                                    в) изолирующий эластомерный слой. </w:t>
            </w:r>
          </w:p>
          <w:p w:rsidR="00750FE0" w:rsidRPr="002F4517" w:rsidRDefault="00750FE0" w:rsidP="004C0DEC">
            <w:pPr>
              <w:pStyle w:val="aff5"/>
              <w:suppressAutoHyphens w:val="0"/>
              <w:spacing w:line="240" w:lineRule="auto"/>
              <w:ind w:left="0"/>
            </w:pPr>
            <w:r w:rsidRPr="002F4517">
              <w:t xml:space="preserve"> 2.Наличие болтового соединителя  со строго   центрированным по оси отверстием под жилу кабеля    и рассчитанный на диапазон сече</w:t>
            </w:r>
            <w:r>
              <w:t>ний (кроме от 500 и выше), мм2    25-70</w:t>
            </w:r>
          </w:p>
          <w:p w:rsidR="00750FE0" w:rsidRPr="002F4517" w:rsidRDefault="00750FE0" w:rsidP="004C0DEC">
            <w:pPr>
              <w:pStyle w:val="aff5"/>
              <w:spacing w:line="240" w:lineRule="auto"/>
              <w:ind w:left="0"/>
            </w:pPr>
            <w:r>
              <w:t xml:space="preserve">                      </w:t>
            </w:r>
            <w:r w:rsidRPr="002F4517">
              <w:t>70-150</w:t>
            </w:r>
          </w:p>
          <w:p w:rsidR="00750FE0" w:rsidRPr="002F4517" w:rsidRDefault="00750FE0" w:rsidP="004C0DEC">
            <w:pPr>
              <w:pStyle w:val="aff5"/>
              <w:spacing w:line="240" w:lineRule="auto"/>
              <w:ind w:left="0"/>
            </w:pPr>
            <w:r>
              <w:t xml:space="preserve">                    </w:t>
            </w:r>
            <w:r w:rsidRPr="002F4517">
              <w:t>120-240</w:t>
            </w:r>
          </w:p>
          <w:p w:rsidR="00750FE0" w:rsidRPr="002F4517" w:rsidRDefault="00750FE0" w:rsidP="004C0DEC">
            <w:pPr>
              <w:pStyle w:val="aff5"/>
              <w:spacing w:line="240" w:lineRule="auto"/>
              <w:ind w:left="0"/>
            </w:pPr>
            <w:r>
              <w:t xml:space="preserve">                    </w:t>
            </w:r>
            <w:r w:rsidRPr="002F4517">
              <w:t>185-400</w:t>
            </w:r>
          </w:p>
          <w:p w:rsidR="00750FE0" w:rsidRPr="002F4517" w:rsidRDefault="00750FE0" w:rsidP="004C0DEC">
            <w:pPr>
              <w:pStyle w:val="aff5"/>
              <w:spacing w:line="240" w:lineRule="auto"/>
              <w:ind w:left="0"/>
            </w:pPr>
            <w:r>
              <w:t xml:space="preserve">                           </w:t>
            </w:r>
            <w:r w:rsidRPr="002F4517">
              <w:t>500</w:t>
            </w:r>
          </w:p>
          <w:p w:rsidR="00750FE0" w:rsidRPr="002F4517" w:rsidRDefault="00750FE0" w:rsidP="004C0DEC">
            <w:pPr>
              <w:pStyle w:val="aff5"/>
              <w:spacing w:line="240" w:lineRule="auto"/>
              <w:ind w:left="0"/>
            </w:pPr>
            <w:r>
              <w:t xml:space="preserve">                           </w:t>
            </w:r>
            <w:r w:rsidRPr="002F4517">
              <w:t>630</w:t>
            </w:r>
          </w:p>
          <w:p w:rsidR="00750FE0" w:rsidRPr="002F4517" w:rsidRDefault="00750FE0" w:rsidP="004C0DEC">
            <w:pPr>
              <w:pStyle w:val="aff5"/>
              <w:spacing w:line="240" w:lineRule="auto"/>
              <w:ind w:left="0"/>
            </w:pPr>
            <w:r>
              <w:t xml:space="preserve">                           </w:t>
            </w:r>
            <w:r w:rsidRPr="002F4517">
              <w:t>800</w:t>
            </w:r>
          </w:p>
          <w:p w:rsidR="00750FE0" w:rsidRPr="002F4517" w:rsidRDefault="00750FE0" w:rsidP="004C0DEC">
            <w:pPr>
              <w:pStyle w:val="aff5"/>
              <w:spacing w:line="240" w:lineRule="auto"/>
              <w:ind w:left="0"/>
            </w:pPr>
            <w:r w:rsidRPr="002F4517">
              <w:t xml:space="preserve"> С произведенными испытаниями на соответствие </w:t>
            </w:r>
            <w:r w:rsidRPr="002F4517">
              <w:lastRenderedPageBreak/>
              <w:t xml:space="preserve">требованиям стандарта </w:t>
            </w:r>
            <w:r w:rsidRPr="002F4517">
              <w:rPr>
                <w:lang w:val="en-US"/>
              </w:rPr>
              <w:t>CENELEC</w:t>
            </w:r>
            <w:r w:rsidRPr="002F4517">
              <w:t xml:space="preserve"> </w:t>
            </w:r>
            <w:r w:rsidRPr="002F4517">
              <w:rPr>
                <w:lang w:val="en-US"/>
              </w:rPr>
              <w:t>HD</w:t>
            </w:r>
            <w:r w:rsidRPr="002F4517">
              <w:t xml:space="preserve"> 629.1 по параметрам –</w:t>
            </w:r>
          </w:p>
          <w:p w:rsidR="00750FE0" w:rsidRPr="002F4517" w:rsidRDefault="00750FE0" w:rsidP="004C0DEC">
            <w:pPr>
              <w:pStyle w:val="aff5"/>
              <w:spacing w:line="240" w:lineRule="auto"/>
              <w:ind w:left="0"/>
            </w:pPr>
            <w:r w:rsidRPr="002F4517">
              <w:t>а) Циклические испытания,</w:t>
            </w:r>
          </w:p>
          <w:p w:rsidR="00750FE0" w:rsidRPr="002F4517" w:rsidRDefault="00750FE0" w:rsidP="004C0DEC">
            <w:pPr>
              <w:pStyle w:val="aff5"/>
              <w:spacing w:line="240" w:lineRule="auto"/>
              <w:ind w:left="0"/>
            </w:pPr>
            <w:r w:rsidRPr="002F4517">
              <w:t>б) Токи короткого замыкания,</w:t>
            </w:r>
          </w:p>
          <w:p w:rsidR="00750FE0" w:rsidRPr="002F4517" w:rsidRDefault="00750FE0" w:rsidP="004C0DEC">
            <w:pPr>
              <w:pStyle w:val="aff5"/>
              <w:spacing w:line="240" w:lineRule="auto"/>
              <w:ind w:left="0"/>
            </w:pPr>
            <w:r w:rsidRPr="002F4517">
              <w:t>в) Повышенным напряжением</w:t>
            </w:r>
          </w:p>
          <w:p w:rsidR="00750FE0" w:rsidRPr="002F4517" w:rsidRDefault="00750FE0" w:rsidP="004C0DEC">
            <w:pPr>
              <w:pStyle w:val="aff5"/>
              <w:spacing w:line="240" w:lineRule="auto"/>
              <w:ind w:left="0"/>
            </w:pPr>
            <w:r w:rsidRPr="002F4517">
              <w:t>г) Частичные разряды.</w:t>
            </w:r>
          </w:p>
          <w:p w:rsidR="00750FE0" w:rsidRPr="002F4517" w:rsidRDefault="00750FE0" w:rsidP="004C0DEC">
            <w:pPr>
              <w:spacing w:line="240" w:lineRule="auto"/>
              <w:ind w:firstLine="0"/>
              <w:jc w:val="left"/>
              <w:rPr>
                <w:sz w:val="22"/>
                <w:szCs w:val="22"/>
              </w:rPr>
            </w:pPr>
            <w:r w:rsidRPr="002F4517">
              <w:rPr>
                <w:sz w:val="22"/>
                <w:szCs w:val="22"/>
              </w:rPr>
              <w:t xml:space="preserve"> 3.Использование медной луженой сетки для восстановления металлического экрана кабеля.</w:t>
            </w:r>
          </w:p>
          <w:p w:rsidR="00750FE0" w:rsidRPr="002F4517" w:rsidRDefault="00750FE0" w:rsidP="004C0DEC">
            <w:pPr>
              <w:pStyle w:val="aff5"/>
              <w:suppressAutoHyphens w:val="0"/>
              <w:spacing w:line="240" w:lineRule="auto"/>
              <w:ind w:left="0"/>
            </w:pPr>
            <w:r w:rsidRPr="002F4517">
              <w:t xml:space="preserve"> 4.Надежное и равномерное соединение экранов кабеля обеспечивается за счет системы роликовых пружин и медной луженой сетки.</w:t>
            </w:r>
          </w:p>
        </w:tc>
      </w:tr>
      <w:tr w:rsidR="00750FE0" w:rsidRPr="00425D1F" w:rsidTr="004C0DEC">
        <w:tc>
          <w:tcPr>
            <w:tcW w:w="1844"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lastRenderedPageBreak/>
              <w:t>Сшитый полиэтилен</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6/10кВ</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Одножильный</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типа</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АПВПГ</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АПВПУ</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АПВВНГ</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И т.д.</w:t>
            </w:r>
          </w:p>
        </w:tc>
        <w:tc>
          <w:tcPr>
            <w:tcW w:w="2387" w:type="dxa"/>
          </w:tcPr>
          <w:p w:rsidR="00750FE0" w:rsidRPr="002F4517" w:rsidRDefault="00750FE0" w:rsidP="004C0DEC">
            <w:pPr>
              <w:suppressAutoHyphens w:val="0"/>
              <w:spacing w:line="240" w:lineRule="auto"/>
              <w:ind w:firstLine="0"/>
              <w:jc w:val="left"/>
              <w:rPr>
                <w:rFonts w:ascii="Calibri" w:hAnsi="Calibri"/>
                <w:sz w:val="22"/>
                <w:szCs w:val="22"/>
                <w:lang w:val="en-US" w:eastAsia="ru-RU"/>
              </w:rPr>
            </w:pPr>
            <w:r w:rsidRPr="002F4517">
              <w:rPr>
                <w:rFonts w:ascii="Calibri" w:hAnsi="Calibri"/>
                <w:sz w:val="22"/>
                <w:szCs w:val="22"/>
                <w:lang w:eastAsia="ru-RU"/>
              </w:rPr>
              <w:t xml:space="preserve">Концевая  типа </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POL</w:t>
            </w:r>
            <w:r w:rsidRPr="002F4517">
              <w:rPr>
                <w:rFonts w:ascii="Calibri" w:hAnsi="Calibri"/>
                <w:sz w:val="22"/>
                <w:szCs w:val="22"/>
                <w:lang w:val="en-US" w:eastAsia="ru-RU"/>
              </w:rPr>
              <w:t>T</w:t>
            </w:r>
            <w:r w:rsidRPr="002F4517">
              <w:rPr>
                <w:rFonts w:ascii="Calibri" w:hAnsi="Calibri"/>
                <w:sz w:val="22"/>
                <w:szCs w:val="22"/>
                <w:lang w:eastAsia="ru-RU"/>
              </w:rPr>
              <w:t>-12../1X*…</w:t>
            </w:r>
          </w:p>
        </w:tc>
        <w:tc>
          <w:tcPr>
            <w:tcW w:w="5516" w:type="dxa"/>
          </w:tcPr>
          <w:p w:rsidR="00750FE0" w:rsidRPr="002F4517" w:rsidRDefault="00750FE0" w:rsidP="004C0DEC">
            <w:pPr>
              <w:pStyle w:val="aff5"/>
              <w:suppressAutoHyphens w:val="0"/>
              <w:spacing w:line="240" w:lineRule="auto"/>
              <w:ind w:left="0"/>
            </w:pPr>
            <w:r w:rsidRPr="002F4517">
              <w:t xml:space="preserve"> 1.Размер (</w:t>
            </w:r>
            <w:r w:rsidRPr="002F4517">
              <w:rPr>
                <w:lang w:val="en-US"/>
              </w:rPr>
              <w:t>L</w:t>
            </w:r>
            <w:r w:rsidRPr="002F4517">
              <w:t>) концевой муфты без наконечника д.б не более –</w:t>
            </w:r>
          </w:p>
          <w:p w:rsidR="00750FE0" w:rsidRPr="002F4517" w:rsidRDefault="00750FE0" w:rsidP="004C0DEC">
            <w:pPr>
              <w:pStyle w:val="aff5"/>
              <w:spacing w:line="240" w:lineRule="auto"/>
              <w:ind w:left="0"/>
            </w:pPr>
            <w:r w:rsidRPr="002F4517">
              <w:t>Сечение          Внутренней             Наружной</w:t>
            </w:r>
          </w:p>
          <w:p w:rsidR="00750FE0" w:rsidRDefault="00750FE0" w:rsidP="004C0DEC">
            <w:pPr>
              <w:pStyle w:val="aff5"/>
              <w:spacing w:line="240" w:lineRule="auto"/>
              <w:ind w:left="0"/>
            </w:pPr>
            <w:r w:rsidRPr="002F4517">
              <w:t xml:space="preserve">Мм2                установки, </w:t>
            </w:r>
            <w:r w:rsidRPr="002F4517">
              <w:rPr>
                <w:lang w:val="en-US"/>
              </w:rPr>
              <w:t>L</w:t>
            </w:r>
            <w:r w:rsidRPr="002F4517">
              <w:t xml:space="preserve"> мм     установки, </w:t>
            </w:r>
            <w:r w:rsidRPr="002F4517">
              <w:rPr>
                <w:lang w:val="en-US"/>
              </w:rPr>
              <w:t>L</w:t>
            </w:r>
            <w:r w:rsidRPr="002F4517">
              <w:t xml:space="preserve"> мм  </w:t>
            </w:r>
          </w:p>
          <w:p w:rsidR="00750FE0" w:rsidRPr="002F4517" w:rsidRDefault="00750FE0" w:rsidP="004C0DEC">
            <w:pPr>
              <w:pStyle w:val="aff5"/>
              <w:spacing w:line="240" w:lineRule="auto"/>
              <w:ind w:left="0"/>
            </w:pPr>
            <w:r w:rsidRPr="002F4517">
              <w:t xml:space="preserve">25-240              </w:t>
            </w:r>
            <w:r>
              <w:t xml:space="preserve">     </w:t>
            </w:r>
            <w:r w:rsidRPr="002F4517">
              <w:t xml:space="preserve"> 250 </w:t>
            </w:r>
            <w:r>
              <w:t xml:space="preserve">                               </w:t>
            </w:r>
            <w:r w:rsidRPr="002F4517">
              <w:t xml:space="preserve">  300</w:t>
            </w:r>
          </w:p>
          <w:p w:rsidR="00750FE0" w:rsidRPr="002F4517" w:rsidRDefault="00750FE0" w:rsidP="004C0DEC">
            <w:pPr>
              <w:pStyle w:val="aff5"/>
              <w:spacing w:line="240" w:lineRule="auto"/>
              <w:ind w:left="0"/>
            </w:pPr>
            <w:r w:rsidRPr="002F4517">
              <w:t xml:space="preserve">300-400             </w:t>
            </w:r>
            <w:r>
              <w:t xml:space="preserve">     </w:t>
            </w:r>
            <w:r w:rsidRPr="002F4517">
              <w:t xml:space="preserve">300   </w:t>
            </w:r>
            <w:r>
              <w:t xml:space="preserve">                               </w:t>
            </w:r>
            <w:r w:rsidRPr="002F4517">
              <w:t>300</w:t>
            </w:r>
          </w:p>
          <w:p w:rsidR="00750FE0" w:rsidRPr="002F4517" w:rsidRDefault="00750FE0" w:rsidP="004C0DEC">
            <w:pPr>
              <w:pStyle w:val="aff5"/>
              <w:spacing w:line="240" w:lineRule="auto"/>
              <w:ind w:left="0"/>
            </w:pPr>
            <w:r w:rsidRPr="002F4517">
              <w:t xml:space="preserve">500-800             </w:t>
            </w:r>
            <w:r>
              <w:t xml:space="preserve">     </w:t>
            </w:r>
            <w:r w:rsidRPr="002F4517">
              <w:t xml:space="preserve">340   </w:t>
            </w:r>
            <w:r>
              <w:t xml:space="preserve">                               </w:t>
            </w:r>
            <w:r w:rsidRPr="002F4517">
              <w:t>340</w:t>
            </w:r>
          </w:p>
          <w:p w:rsidR="00750FE0" w:rsidRPr="002F4517" w:rsidRDefault="00750FE0" w:rsidP="004C0DEC">
            <w:pPr>
              <w:pStyle w:val="aff5"/>
              <w:suppressAutoHyphens w:val="0"/>
              <w:spacing w:line="240" w:lineRule="auto"/>
              <w:ind w:left="0"/>
            </w:pPr>
            <w:r w:rsidRPr="002F4517">
              <w:t xml:space="preserve"> 2.Изоляционная термоусаживаемая трубка должна обеспечить герметизацию муфты и нелинейное распределение напряженности электрического поля за счет клеевого подслоя на основе оксида цинка (ZnO). Также она должна быть испытана на трекинга и эрозионную стойкость  под воздействием  влагостойкости и солевого тумана согласно </w:t>
            </w:r>
            <w:r w:rsidRPr="002F4517">
              <w:rPr>
                <w:lang w:val="en-US"/>
              </w:rPr>
              <w:t>CENELEC</w:t>
            </w:r>
            <w:r w:rsidRPr="002F4517">
              <w:t xml:space="preserve"> </w:t>
            </w:r>
            <w:r w:rsidRPr="002F4517">
              <w:rPr>
                <w:lang w:val="en-US"/>
              </w:rPr>
              <w:t>HD</w:t>
            </w:r>
            <w:r w:rsidRPr="002F4517">
              <w:t xml:space="preserve"> 629.1 и </w:t>
            </w:r>
            <w:r w:rsidRPr="002F4517">
              <w:rPr>
                <w:lang w:val="en-US"/>
              </w:rPr>
              <w:t>IEC</w:t>
            </w:r>
            <w:r w:rsidRPr="002F4517">
              <w:t xml:space="preserve"> 60502-4</w:t>
            </w:r>
          </w:p>
          <w:p w:rsidR="00750FE0" w:rsidRPr="002F4517" w:rsidRDefault="00750FE0" w:rsidP="004C0DEC">
            <w:pPr>
              <w:pStyle w:val="aff5"/>
              <w:suppressAutoHyphens w:val="0"/>
              <w:spacing w:line="240" w:lineRule="auto"/>
              <w:ind w:left="0"/>
            </w:pPr>
            <w:r w:rsidRPr="002F4517">
              <w:t xml:space="preserve"> 3.Наличие болтового наконечника рассчитанного на диапазон сече</w:t>
            </w:r>
            <w:r>
              <w:t>ний (кроме от 800 и выше), мм2 :</w:t>
            </w:r>
          </w:p>
          <w:p w:rsidR="00750FE0" w:rsidRPr="002F4517" w:rsidRDefault="00750FE0" w:rsidP="004C0DEC">
            <w:pPr>
              <w:pStyle w:val="aff5"/>
              <w:spacing w:line="240" w:lineRule="auto"/>
              <w:ind w:left="0"/>
            </w:pPr>
            <w:r w:rsidRPr="002F4517">
              <w:t>25-70</w:t>
            </w:r>
          </w:p>
          <w:p w:rsidR="00750FE0" w:rsidRPr="002F4517" w:rsidRDefault="00750FE0" w:rsidP="004C0DEC">
            <w:pPr>
              <w:pStyle w:val="aff5"/>
              <w:spacing w:line="240" w:lineRule="auto"/>
              <w:ind w:left="0"/>
            </w:pPr>
            <w:r w:rsidRPr="002F4517">
              <w:t>70-150</w:t>
            </w:r>
          </w:p>
          <w:p w:rsidR="00750FE0" w:rsidRPr="002F4517" w:rsidRDefault="00750FE0" w:rsidP="004C0DEC">
            <w:pPr>
              <w:pStyle w:val="aff5"/>
              <w:spacing w:line="240" w:lineRule="auto"/>
              <w:ind w:left="0"/>
            </w:pPr>
            <w:r w:rsidRPr="002F4517">
              <w:t>120-240</w:t>
            </w:r>
          </w:p>
          <w:p w:rsidR="00750FE0" w:rsidRPr="002F4517" w:rsidRDefault="00750FE0" w:rsidP="004C0DEC">
            <w:pPr>
              <w:pStyle w:val="aff5"/>
              <w:spacing w:line="240" w:lineRule="auto"/>
              <w:ind w:left="0"/>
            </w:pPr>
            <w:r w:rsidRPr="002F4517">
              <w:t>185-400</w:t>
            </w:r>
          </w:p>
          <w:p w:rsidR="00750FE0" w:rsidRPr="002F4517" w:rsidRDefault="00750FE0" w:rsidP="004C0DEC">
            <w:pPr>
              <w:pStyle w:val="aff5"/>
              <w:spacing w:line="240" w:lineRule="auto"/>
              <w:ind w:left="0"/>
            </w:pPr>
            <w:r w:rsidRPr="002F4517">
              <w:t>500-630</w:t>
            </w:r>
          </w:p>
          <w:p w:rsidR="00750FE0" w:rsidRPr="002F4517" w:rsidRDefault="00750FE0" w:rsidP="004C0DEC">
            <w:pPr>
              <w:pStyle w:val="aff5"/>
              <w:spacing w:line="240" w:lineRule="auto"/>
              <w:ind w:left="0"/>
            </w:pPr>
            <w:r w:rsidRPr="002F4517">
              <w:t>800</w:t>
            </w:r>
          </w:p>
          <w:p w:rsidR="00750FE0" w:rsidRPr="002F4517" w:rsidRDefault="00750FE0" w:rsidP="004C0DEC">
            <w:pPr>
              <w:pStyle w:val="aff5"/>
              <w:spacing w:line="240" w:lineRule="auto"/>
              <w:ind w:left="0"/>
            </w:pPr>
            <w:r w:rsidRPr="002F4517">
              <w:t xml:space="preserve"> С произведенными испытаниями на соответствие требованиям стандарта </w:t>
            </w:r>
            <w:r w:rsidRPr="002F4517">
              <w:rPr>
                <w:lang w:val="en-US"/>
              </w:rPr>
              <w:t>CENELEC</w:t>
            </w:r>
            <w:r w:rsidRPr="002F4517">
              <w:t xml:space="preserve"> </w:t>
            </w:r>
            <w:r w:rsidRPr="002F4517">
              <w:rPr>
                <w:lang w:val="en-US"/>
              </w:rPr>
              <w:t>HD</w:t>
            </w:r>
            <w:r w:rsidRPr="002F4517">
              <w:t xml:space="preserve"> 629.1 и </w:t>
            </w:r>
            <w:r w:rsidRPr="002F4517">
              <w:rPr>
                <w:lang w:val="en-US"/>
              </w:rPr>
              <w:t>IEC</w:t>
            </w:r>
            <w:r w:rsidRPr="002F4517">
              <w:t xml:space="preserve"> 60502-4 по параметрам –</w:t>
            </w:r>
          </w:p>
          <w:p w:rsidR="00750FE0" w:rsidRPr="002F4517" w:rsidRDefault="00750FE0" w:rsidP="004C0DEC">
            <w:pPr>
              <w:pStyle w:val="aff5"/>
              <w:spacing w:line="240" w:lineRule="auto"/>
              <w:ind w:left="0"/>
            </w:pPr>
            <w:r w:rsidRPr="002F4517">
              <w:t>а) Циклические испытания,</w:t>
            </w:r>
          </w:p>
          <w:p w:rsidR="00750FE0" w:rsidRPr="002F4517" w:rsidRDefault="00750FE0" w:rsidP="004C0DEC">
            <w:pPr>
              <w:pStyle w:val="aff5"/>
              <w:spacing w:line="240" w:lineRule="auto"/>
              <w:ind w:left="0"/>
            </w:pPr>
            <w:r w:rsidRPr="002F4517">
              <w:t>б) Токи короткого замыкания,</w:t>
            </w:r>
          </w:p>
          <w:p w:rsidR="00750FE0" w:rsidRPr="002F4517" w:rsidRDefault="00750FE0" w:rsidP="004C0DEC">
            <w:pPr>
              <w:pStyle w:val="aff5"/>
              <w:spacing w:line="240" w:lineRule="auto"/>
              <w:ind w:left="0"/>
            </w:pPr>
            <w:r w:rsidRPr="002F4517">
              <w:t>в) Повышенным напряжением</w:t>
            </w:r>
          </w:p>
          <w:p w:rsidR="00750FE0" w:rsidRPr="002F4517" w:rsidRDefault="00750FE0" w:rsidP="004C0DEC">
            <w:pPr>
              <w:pStyle w:val="aff5"/>
              <w:spacing w:line="240" w:lineRule="auto"/>
              <w:ind w:left="0"/>
            </w:pPr>
            <w:r w:rsidRPr="002F4517">
              <w:lastRenderedPageBreak/>
              <w:t>г) Частич</w:t>
            </w:r>
            <w:r>
              <w:t>ные разряды.</w:t>
            </w:r>
          </w:p>
        </w:tc>
      </w:tr>
      <w:tr w:rsidR="00750FE0" w:rsidRPr="00425D1F" w:rsidTr="004C0DEC">
        <w:tc>
          <w:tcPr>
            <w:tcW w:w="1844"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lastRenderedPageBreak/>
              <w:t>БПИ изоляция</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6/10кВ</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Типа</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ААБЛУ</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ЦААБЛ</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ААШВ</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 xml:space="preserve">И т.д. </w:t>
            </w:r>
          </w:p>
        </w:tc>
        <w:tc>
          <w:tcPr>
            <w:tcW w:w="2387"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Соединительная муфта типа GUSJ-12/…</w:t>
            </w:r>
          </w:p>
        </w:tc>
        <w:tc>
          <w:tcPr>
            <w:tcW w:w="5516" w:type="dxa"/>
          </w:tcPr>
          <w:p w:rsidR="00750FE0" w:rsidRPr="002F4517" w:rsidRDefault="00750FE0" w:rsidP="004C0DEC">
            <w:pPr>
              <w:pStyle w:val="aff5"/>
              <w:suppressAutoHyphens w:val="0"/>
              <w:spacing w:line="240" w:lineRule="auto"/>
              <w:ind w:left="0"/>
            </w:pPr>
            <w:r w:rsidRPr="002F4517">
              <w:t xml:space="preserve"> 1.Наличие болтового соединителя  рассчитанного на диапазон сечений</w:t>
            </w:r>
            <w:r>
              <w:t>, мм2 : 35-50</w:t>
            </w:r>
          </w:p>
          <w:p w:rsidR="00750FE0" w:rsidRPr="002F4517" w:rsidRDefault="00750FE0" w:rsidP="004C0DEC">
            <w:pPr>
              <w:pStyle w:val="aff5"/>
              <w:spacing w:line="240" w:lineRule="auto"/>
              <w:ind w:left="0"/>
            </w:pPr>
            <w:r>
              <w:t xml:space="preserve">                                          </w:t>
            </w:r>
            <w:r w:rsidRPr="002F4517">
              <w:t>70-120</w:t>
            </w:r>
          </w:p>
          <w:p w:rsidR="00750FE0" w:rsidRPr="002F4517" w:rsidRDefault="00750FE0" w:rsidP="004C0DEC">
            <w:pPr>
              <w:pStyle w:val="aff5"/>
              <w:spacing w:line="240" w:lineRule="auto"/>
              <w:ind w:left="0"/>
            </w:pPr>
            <w:r>
              <w:t xml:space="preserve">                                         </w:t>
            </w:r>
            <w:r w:rsidRPr="002F4517">
              <w:t>150-240</w:t>
            </w:r>
          </w:p>
          <w:p w:rsidR="00750FE0" w:rsidRPr="002F4517" w:rsidRDefault="00750FE0" w:rsidP="004C0DEC">
            <w:pPr>
              <w:pStyle w:val="aff5"/>
              <w:spacing w:line="240" w:lineRule="auto"/>
              <w:ind w:left="0"/>
            </w:pPr>
            <w:r w:rsidRPr="002F4517">
              <w:t xml:space="preserve">С произведенными испытаниями на соответствие требованиям стандарта </w:t>
            </w:r>
            <w:r w:rsidRPr="002F4517">
              <w:rPr>
                <w:lang w:val="en-US"/>
              </w:rPr>
              <w:t>CENELEC</w:t>
            </w:r>
            <w:r w:rsidRPr="002F4517">
              <w:t xml:space="preserve"> </w:t>
            </w:r>
            <w:r w:rsidRPr="002F4517">
              <w:rPr>
                <w:lang w:val="en-US"/>
              </w:rPr>
              <w:t>HD</w:t>
            </w:r>
            <w:r w:rsidRPr="002F4517">
              <w:t xml:space="preserve"> 629.1  по параметрам –</w:t>
            </w:r>
          </w:p>
          <w:p w:rsidR="00750FE0" w:rsidRPr="002F4517" w:rsidRDefault="00750FE0" w:rsidP="004C0DEC">
            <w:pPr>
              <w:pStyle w:val="aff5"/>
              <w:spacing w:line="240" w:lineRule="auto"/>
              <w:ind w:left="0"/>
            </w:pPr>
            <w:r w:rsidRPr="002F4517">
              <w:t>а) Циклические испытания,</w:t>
            </w:r>
          </w:p>
          <w:p w:rsidR="00750FE0" w:rsidRPr="002F4517" w:rsidRDefault="00750FE0" w:rsidP="004C0DEC">
            <w:pPr>
              <w:pStyle w:val="aff5"/>
              <w:spacing w:line="240" w:lineRule="auto"/>
              <w:ind w:left="0"/>
            </w:pPr>
            <w:r w:rsidRPr="002F4517">
              <w:t>б) Токи короткого замыкания.</w:t>
            </w:r>
          </w:p>
          <w:p w:rsidR="00750FE0" w:rsidRPr="002F4517" w:rsidRDefault="00750FE0" w:rsidP="004C0DEC">
            <w:pPr>
              <w:spacing w:line="240" w:lineRule="auto"/>
              <w:ind w:firstLine="0"/>
              <w:jc w:val="left"/>
              <w:rPr>
                <w:sz w:val="22"/>
                <w:szCs w:val="22"/>
              </w:rPr>
            </w:pPr>
            <w:r w:rsidRPr="002F4517">
              <w:rPr>
                <w:sz w:val="22"/>
                <w:szCs w:val="22"/>
              </w:rPr>
              <w:t xml:space="preserve"> 2.Применение прозрачных маслостойких   трубок, у      которых стойкость к проникновению кабельного масла подтверждена заводскими испытаниями.</w:t>
            </w:r>
          </w:p>
          <w:p w:rsidR="00750FE0" w:rsidRPr="002F4517" w:rsidRDefault="00750FE0" w:rsidP="004C0DEC">
            <w:pPr>
              <w:spacing w:line="240" w:lineRule="auto"/>
              <w:ind w:firstLine="0"/>
              <w:jc w:val="left"/>
              <w:rPr>
                <w:sz w:val="22"/>
                <w:szCs w:val="22"/>
              </w:rPr>
            </w:pPr>
            <w:r w:rsidRPr="002F4517">
              <w:rPr>
                <w:sz w:val="22"/>
                <w:szCs w:val="22"/>
              </w:rPr>
              <w:t xml:space="preserve"> 3.Отсутствие  термоусаживаемых перчаток в комплекте соединительной муфты. Герметизация в корешке разделки кабеля достигается за счет применения маслостойких мастик.</w:t>
            </w:r>
          </w:p>
          <w:p w:rsidR="00750FE0" w:rsidRPr="002F4517" w:rsidRDefault="00750FE0" w:rsidP="004C0DEC">
            <w:pPr>
              <w:spacing w:line="240" w:lineRule="auto"/>
              <w:ind w:firstLine="0"/>
              <w:jc w:val="left"/>
              <w:rPr>
                <w:sz w:val="22"/>
                <w:szCs w:val="22"/>
              </w:rPr>
            </w:pPr>
            <w:r w:rsidRPr="002F4517">
              <w:rPr>
                <w:sz w:val="22"/>
                <w:szCs w:val="22"/>
              </w:rPr>
              <w:t xml:space="preserve"> 4.Надежное соединение оболочек кабеля обеспечивается за счет системы роликовых пружин, медной луженой сетки и медного луженого проводника заземления.</w:t>
            </w:r>
          </w:p>
          <w:p w:rsidR="00750FE0" w:rsidRPr="002F4517" w:rsidRDefault="00750FE0" w:rsidP="004C0DEC">
            <w:pPr>
              <w:spacing w:line="240" w:lineRule="auto"/>
              <w:ind w:firstLine="0"/>
              <w:jc w:val="left"/>
              <w:rPr>
                <w:sz w:val="22"/>
                <w:szCs w:val="22"/>
              </w:rPr>
            </w:pPr>
            <w:r w:rsidRPr="002F4517">
              <w:rPr>
                <w:sz w:val="22"/>
                <w:szCs w:val="22"/>
              </w:rPr>
              <w:t xml:space="preserve"> 5.Наличие межфазной распорки.</w:t>
            </w:r>
          </w:p>
        </w:tc>
      </w:tr>
      <w:tr w:rsidR="00750FE0" w:rsidRPr="00425D1F" w:rsidTr="004C0DEC">
        <w:tc>
          <w:tcPr>
            <w:tcW w:w="1844"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БПИ изоляция</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6/10кВ</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Типа</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ААБЛУ</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ЦААБЛ</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ААШВ</w:t>
            </w:r>
          </w:p>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И т.д.</w:t>
            </w:r>
          </w:p>
        </w:tc>
        <w:tc>
          <w:tcPr>
            <w:tcW w:w="2387" w:type="dxa"/>
          </w:tcPr>
          <w:p w:rsidR="00750FE0" w:rsidRPr="002F4517" w:rsidRDefault="00750FE0" w:rsidP="004C0DEC">
            <w:pPr>
              <w:suppressAutoHyphens w:val="0"/>
              <w:spacing w:line="240" w:lineRule="auto"/>
              <w:ind w:firstLine="0"/>
              <w:jc w:val="left"/>
              <w:rPr>
                <w:rFonts w:ascii="Calibri" w:hAnsi="Calibri"/>
                <w:sz w:val="22"/>
                <w:szCs w:val="22"/>
                <w:lang w:eastAsia="ru-RU"/>
              </w:rPr>
            </w:pPr>
            <w:r w:rsidRPr="002F4517">
              <w:rPr>
                <w:rFonts w:ascii="Calibri" w:hAnsi="Calibri"/>
                <w:sz w:val="22"/>
                <w:szCs w:val="22"/>
                <w:lang w:eastAsia="ru-RU"/>
              </w:rPr>
              <w:t>Концевая  муфта типа GUST-12/…</w:t>
            </w:r>
          </w:p>
        </w:tc>
        <w:tc>
          <w:tcPr>
            <w:tcW w:w="5516" w:type="dxa"/>
          </w:tcPr>
          <w:p w:rsidR="00750FE0" w:rsidRPr="002F4517" w:rsidRDefault="00750FE0" w:rsidP="004C0DEC">
            <w:pPr>
              <w:pStyle w:val="aff5"/>
              <w:suppressAutoHyphens w:val="0"/>
              <w:spacing w:line="240" w:lineRule="auto"/>
              <w:ind w:left="0"/>
            </w:pPr>
            <w:r w:rsidRPr="002F4517">
              <w:t xml:space="preserve"> 1.Наличие болтового наконечника  рассчитанного на диапазон сечений</w:t>
            </w:r>
            <w:r>
              <w:t>, мм2: 25-50</w:t>
            </w:r>
          </w:p>
          <w:p w:rsidR="00750FE0" w:rsidRPr="002F4517" w:rsidRDefault="00750FE0" w:rsidP="004C0DEC">
            <w:pPr>
              <w:pStyle w:val="aff5"/>
              <w:spacing w:line="240" w:lineRule="auto"/>
              <w:ind w:left="0"/>
            </w:pPr>
            <w:r>
              <w:t xml:space="preserve">                                      </w:t>
            </w:r>
            <w:r w:rsidRPr="002F4517">
              <w:t>70-120</w:t>
            </w:r>
          </w:p>
          <w:p w:rsidR="00750FE0" w:rsidRPr="002F4517" w:rsidRDefault="00750FE0" w:rsidP="004C0DEC">
            <w:pPr>
              <w:pStyle w:val="aff5"/>
              <w:spacing w:line="240" w:lineRule="auto"/>
              <w:ind w:left="0"/>
            </w:pPr>
            <w:r>
              <w:t xml:space="preserve">                                     </w:t>
            </w:r>
            <w:r w:rsidRPr="002F4517">
              <w:t>150-240</w:t>
            </w:r>
          </w:p>
          <w:p w:rsidR="00750FE0" w:rsidRPr="002F4517" w:rsidRDefault="00750FE0" w:rsidP="004C0DEC">
            <w:pPr>
              <w:pStyle w:val="aff5"/>
              <w:spacing w:line="240" w:lineRule="auto"/>
              <w:ind w:left="0"/>
            </w:pPr>
            <w:r w:rsidRPr="002F4517">
              <w:t xml:space="preserve">С произведенными испытаниями на соответствие требованиям стандарта </w:t>
            </w:r>
            <w:r w:rsidRPr="002F4517">
              <w:rPr>
                <w:lang w:val="en-US"/>
              </w:rPr>
              <w:t>CENELEC</w:t>
            </w:r>
            <w:r w:rsidRPr="002F4517">
              <w:t xml:space="preserve"> </w:t>
            </w:r>
            <w:r w:rsidRPr="002F4517">
              <w:rPr>
                <w:lang w:val="en-US"/>
              </w:rPr>
              <w:t>HD</w:t>
            </w:r>
            <w:r w:rsidRPr="002F4517">
              <w:t xml:space="preserve"> 629.1  по параметрам –</w:t>
            </w:r>
          </w:p>
          <w:p w:rsidR="00750FE0" w:rsidRPr="002F4517" w:rsidRDefault="00750FE0" w:rsidP="004C0DEC">
            <w:pPr>
              <w:pStyle w:val="aff5"/>
              <w:spacing w:line="240" w:lineRule="auto"/>
              <w:ind w:left="0"/>
            </w:pPr>
            <w:r w:rsidRPr="002F4517">
              <w:t>а) Циклические испытания,</w:t>
            </w:r>
          </w:p>
          <w:p w:rsidR="00750FE0" w:rsidRPr="002F4517" w:rsidRDefault="00750FE0" w:rsidP="004C0DEC">
            <w:pPr>
              <w:pStyle w:val="aff5"/>
              <w:spacing w:line="240" w:lineRule="auto"/>
              <w:ind w:left="0"/>
            </w:pPr>
            <w:r w:rsidRPr="002F4517">
              <w:t>б) Токи короткого замыкания.</w:t>
            </w:r>
          </w:p>
          <w:p w:rsidR="00750FE0" w:rsidRPr="002F4517" w:rsidRDefault="00750FE0" w:rsidP="004C0DEC">
            <w:pPr>
              <w:spacing w:line="240" w:lineRule="auto"/>
              <w:ind w:firstLine="0"/>
              <w:rPr>
                <w:sz w:val="22"/>
                <w:szCs w:val="22"/>
              </w:rPr>
            </w:pPr>
            <w:r w:rsidRPr="002F4517">
              <w:rPr>
                <w:sz w:val="22"/>
                <w:szCs w:val="22"/>
              </w:rPr>
              <w:t xml:space="preserve"> 2.Применение прозрачных маслостойких    трубок, у которых стойкость к проникновению кабельного масла подтв</w:t>
            </w:r>
            <w:r>
              <w:rPr>
                <w:sz w:val="22"/>
                <w:szCs w:val="22"/>
              </w:rPr>
              <w:t>ерждена заводскими испытаниями.</w:t>
            </w:r>
          </w:p>
        </w:tc>
      </w:tr>
    </w:tbl>
    <w:p w:rsidR="00750FE0" w:rsidRPr="00B2012A" w:rsidRDefault="00750FE0" w:rsidP="00750FE0">
      <w:pPr>
        <w:spacing w:line="240" w:lineRule="auto"/>
        <w:ind w:firstLine="0"/>
        <w:jc w:val="left"/>
        <w:rPr>
          <w:color w:val="000000"/>
          <w:sz w:val="22"/>
          <w:szCs w:val="22"/>
        </w:rPr>
      </w:pPr>
      <w:r w:rsidRPr="00B2012A">
        <w:rPr>
          <w:color w:val="000000"/>
          <w:sz w:val="22"/>
          <w:szCs w:val="22"/>
        </w:rPr>
        <w:t>3. 1. Кабельные муфты по качеству должны соответствовать требованиям ГОСТ 13781.0-86.</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3.2. Гарантийный срок на продукцию должен соответствовать сроку изготовителя</w:t>
      </w:r>
      <w:r>
        <w:rPr>
          <w:color w:val="000000"/>
          <w:sz w:val="22"/>
          <w:szCs w:val="22"/>
        </w:rPr>
        <w:t xml:space="preserve">, </w:t>
      </w:r>
      <w:r w:rsidRPr="00B2012A">
        <w:rPr>
          <w:color w:val="000000"/>
          <w:sz w:val="22"/>
          <w:szCs w:val="22"/>
        </w:rPr>
        <w:t>но не менее 5 лет.</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3.3. Каждая муфта должна быть укомплектована соединительными гильзами или наконечниками (в зависимости от типа) со срывными болтами.</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3.4. Для муфт в исполнении «НГ» обязателен пожарный сертификат.</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3.5. Муфты должны быть испытаны в аккредитованной испытательной лаборатории.</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3.8.6. Температурный диапазон эксплуатации кабельных муфт должен соответствовать значениям от -50 до +50°С. Климатическое исполнение и категория размещения должна соответствовать УХЛ1 согласно  ГОСТ 15150.</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3.7. Минимальная температура монтажа  арматуры без предварительного подогрева должна быть не менее -20 °С.</w:t>
      </w:r>
    </w:p>
    <w:p w:rsidR="00750FE0" w:rsidRPr="00B2012A" w:rsidRDefault="00750FE0" w:rsidP="00750FE0">
      <w:pPr>
        <w:spacing w:line="240" w:lineRule="auto"/>
        <w:ind w:firstLine="0"/>
        <w:jc w:val="left"/>
        <w:rPr>
          <w:color w:val="000000"/>
          <w:sz w:val="22"/>
          <w:szCs w:val="22"/>
        </w:rPr>
      </w:pPr>
      <w:r w:rsidRPr="00B2012A">
        <w:rPr>
          <w:color w:val="000000"/>
          <w:sz w:val="22"/>
          <w:szCs w:val="22"/>
        </w:rPr>
        <w:t xml:space="preserve">3.8. Установленный срок службы кабельных </w:t>
      </w:r>
      <w:r>
        <w:rPr>
          <w:color w:val="000000"/>
          <w:sz w:val="22"/>
          <w:szCs w:val="22"/>
        </w:rPr>
        <w:t xml:space="preserve">муфт должен быть не менее 30 л </w:t>
      </w:r>
      <w:r w:rsidRPr="00B2012A">
        <w:rPr>
          <w:color w:val="000000"/>
          <w:sz w:val="22"/>
          <w:szCs w:val="22"/>
        </w:rPr>
        <w:t>. Тип материала кабельных муфт должен быть из термоусаживаемого полимера.</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3.9.  Требования к контактным соединениям:</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3.9.1. Контактные соединения должны соответствовать ГОСТ 10434-82.</w:t>
      </w:r>
    </w:p>
    <w:p w:rsidR="00750FE0" w:rsidRPr="00B2012A" w:rsidRDefault="00750FE0" w:rsidP="00750FE0">
      <w:pPr>
        <w:spacing w:line="240" w:lineRule="auto"/>
        <w:ind w:firstLine="0"/>
        <w:jc w:val="left"/>
        <w:rPr>
          <w:color w:val="000000"/>
          <w:sz w:val="22"/>
          <w:szCs w:val="22"/>
        </w:rPr>
      </w:pPr>
      <w:r w:rsidRPr="00B2012A">
        <w:rPr>
          <w:color w:val="000000"/>
          <w:sz w:val="22"/>
          <w:szCs w:val="22"/>
        </w:rPr>
        <w:lastRenderedPageBreak/>
        <w:t>3.9.2. В комплект поставки муфт должны входить механические болтовые соединители (наконечники) со срывающимися при затяжке головками.</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3.9.3. Соединительные гильзы и наконечники должны быть изготовлены из материалов не подверженных окислению. Возможность применения гильз и наконечников для кабелей с алюминиевыми и медными жилами (луженые).</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3.9.4. Корпус соединителя (наконечника) для закрепления на жиле кабеля, должен иметь 2 и более контактных болта со срывающимися при затяжке головками.</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3.9.5. Для соединения жил кабелей с бумажной изоляцией должны применяться соединители с внутренней перегородкой.</w:t>
      </w:r>
    </w:p>
    <w:p w:rsidR="00750FE0" w:rsidRPr="00B2012A" w:rsidRDefault="00750FE0" w:rsidP="00750FE0">
      <w:pPr>
        <w:spacing w:line="240" w:lineRule="auto"/>
        <w:ind w:firstLine="0"/>
        <w:jc w:val="left"/>
        <w:rPr>
          <w:color w:val="000000"/>
          <w:sz w:val="22"/>
          <w:szCs w:val="22"/>
        </w:rPr>
      </w:pPr>
      <w:r>
        <w:rPr>
          <w:color w:val="000000"/>
          <w:sz w:val="22"/>
          <w:szCs w:val="22"/>
        </w:rPr>
        <w:t>3.10. В</w:t>
      </w:r>
      <w:r w:rsidRPr="00B2012A">
        <w:rPr>
          <w:color w:val="000000"/>
          <w:sz w:val="22"/>
          <w:szCs w:val="22"/>
        </w:rPr>
        <w:t xml:space="preserve"> соединительных муфтах для  многожильных кабелей с бумажной  изоляцией на напряжение 6 - 10 кВ, жилы кабелей должны быть разделены распоркой, межфазное пространство должно быть заполнено термопластичным материалом.</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3.11. В соединительных и переходных муфтах в качестве защитного кожуха должна применяться термоусаживаемая трубка имеющая сплошной клеевой слой по всей длине внутренней поверхности. Толщина трубки кожуха муфты после усадки должна обеспечивать жесткость конструкции муфты.</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3.12.  Соединительные и переходные муфты на напряжение свыше 1 кВ должны иметь экран из медной сетки или алюминиевой ленты</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3.13. В концевых, соединительных и переходных муфтах для кабелей с бумажной изоляцией на каждую жилу должны быть две термоусаживаемые трубки (маслоотделительная и наружная изолирующая). Наружная изолирующая термоусаживаемая трубка должна иметь клеевой слой.</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3.14. Трубки и изоляторы концевых муфт всех типов и напряжений должны быть трекинго-эрозионностойкими, атмосферостойкими.</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3.15. Коэффициент усадки термоусаживаемых деталей должен быть не менее 2,5. Стенки термоусаживаемых деталей (трубки, перчатки и манжеты) не должны иметь трещин, складок и сквозных отверстий. На поверхности термоусаживаемых деталей не должно быть раковин, расслоений, пузырей и других поверхностных дефектов. Края термоусаживаемых деталей не должны иметь надрывов, заусенцев и других краевых дефектов.</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3.16. В процессе монтажа муфт термоусаживаемые детали должны иметь равномерную динамичную усадку по длине и окружности, плотный обхват элементов кабеля без воздушных включений, стойкость поверхности к пламени горелки, незначительную продольную усадку.</w:t>
      </w:r>
    </w:p>
    <w:p w:rsidR="00750FE0" w:rsidRPr="00B2012A" w:rsidRDefault="00750FE0" w:rsidP="00750FE0">
      <w:pPr>
        <w:spacing w:line="240" w:lineRule="auto"/>
        <w:ind w:firstLine="0"/>
        <w:jc w:val="left"/>
        <w:rPr>
          <w:color w:val="000000"/>
          <w:sz w:val="22"/>
          <w:szCs w:val="22"/>
        </w:rPr>
      </w:pPr>
      <w:r>
        <w:rPr>
          <w:color w:val="000000"/>
          <w:sz w:val="22"/>
          <w:szCs w:val="22"/>
        </w:rPr>
        <w:t>3.17.</w:t>
      </w:r>
      <w:r w:rsidRPr="00B2012A">
        <w:rPr>
          <w:color w:val="000000"/>
          <w:sz w:val="22"/>
          <w:szCs w:val="22"/>
        </w:rPr>
        <w:t xml:space="preserve"> Клей-расплав должен быть нанесён на внутренние поверхности термоусаживаемых деталей сплошным слоем.</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3.18. Маркировка должна выполняться на всех термоусаживаемых деталях на русском языке, иметь четкие обозначения и содержать товарный знак завода изготовителя и соответствовать требованиям ГОСТ 18690.</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3.19. По всем видам кабельной арматуры Поставщик должен предоставить полный комплект материалов и изделий для монтажа муфты, а также техническую и эксплуатационную документацию на русском языке (в том числе инструкцию по монтажу и комплектовочную ведомость).</w:t>
      </w:r>
    </w:p>
    <w:p w:rsidR="00750FE0" w:rsidRPr="00B2012A" w:rsidRDefault="00750FE0" w:rsidP="00750FE0">
      <w:pPr>
        <w:spacing w:line="240" w:lineRule="auto"/>
        <w:ind w:firstLine="0"/>
        <w:jc w:val="left"/>
        <w:rPr>
          <w:color w:val="000000"/>
          <w:sz w:val="22"/>
          <w:szCs w:val="22"/>
        </w:rPr>
      </w:pPr>
      <w:r w:rsidRPr="00B2012A">
        <w:rPr>
          <w:color w:val="000000"/>
          <w:sz w:val="22"/>
          <w:szCs w:val="22"/>
        </w:rPr>
        <w:t>3.20. В комплект поставки соединительных и концевых муфт для кабелей с бумажной изоляцией на напряжение 1-10 кВ и для кабелей с изоляцией СПЭ на напряжение до 1 кВ должны входить хлопчато-бумажные перчатки для ремонтного персонала.</w:t>
      </w:r>
    </w:p>
    <w:p w:rsidR="00750FE0" w:rsidRDefault="00750FE0" w:rsidP="00750FE0">
      <w:pPr>
        <w:spacing w:line="240" w:lineRule="auto"/>
        <w:ind w:firstLine="0"/>
        <w:jc w:val="left"/>
        <w:rPr>
          <w:color w:val="000000"/>
          <w:sz w:val="22"/>
          <w:szCs w:val="22"/>
        </w:rPr>
      </w:pPr>
    </w:p>
    <w:p w:rsidR="00750FE0" w:rsidRPr="00AE4BEF" w:rsidRDefault="00750FE0" w:rsidP="00750FE0">
      <w:pPr>
        <w:spacing w:line="240" w:lineRule="auto"/>
        <w:ind w:firstLine="0"/>
        <w:jc w:val="left"/>
        <w:rPr>
          <w:color w:val="000000"/>
          <w:sz w:val="24"/>
          <w:szCs w:val="24"/>
        </w:rPr>
      </w:pPr>
      <w:r w:rsidRPr="00AE4BEF">
        <w:rPr>
          <w:b/>
          <w:color w:val="000000"/>
          <w:sz w:val="24"/>
          <w:szCs w:val="24"/>
        </w:rPr>
        <w:t>Наименование и количество</w:t>
      </w:r>
      <w:r w:rsidRPr="00AE4BEF">
        <w:rPr>
          <w:color w:val="000000"/>
          <w:sz w:val="24"/>
          <w:szCs w:val="24"/>
        </w:rPr>
        <w:t>.</w:t>
      </w:r>
    </w:p>
    <w:p w:rsidR="00750FE0" w:rsidRPr="00B2012A" w:rsidRDefault="00750FE0" w:rsidP="00750FE0">
      <w:pPr>
        <w:spacing w:line="240" w:lineRule="auto"/>
        <w:ind w:firstLine="0"/>
        <w:jc w:val="left"/>
        <w:rPr>
          <w:color w:val="000000"/>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1275"/>
        <w:gridCol w:w="709"/>
        <w:gridCol w:w="567"/>
        <w:gridCol w:w="1276"/>
        <w:gridCol w:w="1276"/>
      </w:tblGrid>
      <w:tr w:rsidR="00750FE0" w:rsidRPr="00AE4BEF" w:rsidTr="004C0DEC">
        <w:trPr>
          <w:trHeight w:val="767"/>
        </w:trPr>
        <w:tc>
          <w:tcPr>
            <w:tcW w:w="568"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  п/п</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 xml:space="preserve">Наименование </w:t>
            </w:r>
          </w:p>
          <w:p w:rsidR="00750FE0" w:rsidRPr="00AE4BEF" w:rsidRDefault="00750FE0" w:rsidP="004C0DEC">
            <w:pPr>
              <w:spacing w:line="240" w:lineRule="auto"/>
              <w:ind w:firstLine="0"/>
              <w:jc w:val="left"/>
              <w:rPr>
                <w:b/>
                <w:color w:val="000000"/>
                <w:sz w:val="24"/>
                <w:szCs w:val="24"/>
              </w:rPr>
            </w:pPr>
            <w:r w:rsidRPr="00AE4BEF">
              <w:rPr>
                <w:b/>
                <w:color w:val="000000"/>
                <w:sz w:val="24"/>
                <w:szCs w:val="24"/>
              </w:rPr>
              <w:t xml:space="preserve"> (товара)</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 xml:space="preserve">Производитель. </w:t>
            </w:r>
          </w:p>
          <w:p w:rsidR="00750FE0" w:rsidRPr="00AE4BEF" w:rsidRDefault="00750FE0" w:rsidP="004C0DEC">
            <w:pPr>
              <w:spacing w:line="240" w:lineRule="auto"/>
              <w:ind w:firstLine="0"/>
              <w:jc w:val="left"/>
              <w:rPr>
                <w:b/>
                <w:color w:val="000000"/>
                <w:sz w:val="24"/>
                <w:szCs w:val="24"/>
              </w:rPr>
            </w:pP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 xml:space="preserve">Ед.  изм.    </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Кол-во.</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 xml:space="preserve">Цена. </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Сумма.</w:t>
            </w:r>
          </w:p>
        </w:tc>
      </w:tr>
      <w:tr w:rsidR="00750FE0" w:rsidRPr="00AE4BEF" w:rsidTr="004C0DEC">
        <w:trPr>
          <w:trHeight w:val="303"/>
        </w:trPr>
        <w:tc>
          <w:tcPr>
            <w:tcW w:w="568"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1</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Кабельная муфта 3КВНТп-1-70/120-Б</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(КВТ)</w:t>
            </w: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шт.</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10</w:t>
            </w:r>
          </w:p>
        </w:tc>
        <w:tc>
          <w:tcPr>
            <w:tcW w:w="1276"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2 090,00</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20900,00</w:t>
            </w:r>
          </w:p>
        </w:tc>
      </w:tr>
      <w:tr w:rsidR="00750FE0" w:rsidRPr="00AE4BEF" w:rsidTr="004C0DEC">
        <w:trPr>
          <w:trHeight w:val="303"/>
        </w:trPr>
        <w:tc>
          <w:tcPr>
            <w:tcW w:w="568"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2</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Муфта кабельная POLT-12D/1XO-L12A</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«Райхем»</w:t>
            </w: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шт.</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4</w:t>
            </w:r>
          </w:p>
        </w:tc>
        <w:tc>
          <w:tcPr>
            <w:tcW w:w="1276"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10 890,00</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43 560,00</w:t>
            </w:r>
          </w:p>
        </w:tc>
      </w:tr>
      <w:tr w:rsidR="00750FE0" w:rsidRPr="00AE4BEF" w:rsidTr="004C0DEC">
        <w:trPr>
          <w:trHeight w:val="303"/>
        </w:trPr>
        <w:tc>
          <w:tcPr>
            <w:tcW w:w="568"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3</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Муфта кабельная GUST-12/70-120/800-L12</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«Райхем»</w:t>
            </w: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шт.</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8</w:t>
            </w:r>
          </w:p>
        </w:tc>
        <w:tc>
          <w:tcPr>
            <w:tcW w:w="1276"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10 560,00</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84480,00</w:t>
            </w:r>
          </w:p>
        </w:tc>
      </w:tr>
      <w:tr w:rsidR="00750FE0" w:rsidRPr="00AE4BEF" w:rsidTr="004C0DEC">
        <w:trPr>
          <w:trHeight w:val="303"/>
        </w:trPr>
        <w:tc>
          <w:tcPr>
            <w:tcW w:w="568"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4</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Муфта кабельная 3СТп-10-70/120мм2-Б (с болт. соед.)</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(КВТ)</w:t>
            </w: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шт.</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3</w:t>
            </w:r>
          </w:p>
        </w:tc>
        <w:tc>
          <w:tcPr>
            <w:tcW w:w="1276"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6 400,00</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lang w:val="en-US"/>
              </w:rPr>
              <w:t>19 200,00</w:t>
            </w:r>
          </w:p>
        </w:tc>
      </w:tr>
      <w:tr w:rsidR="00750FE0" w:rsidRPr="00AE4BEF" w:rsidTr="004C0DEC">
        <w:trPr>
          <w:trHeight w:val="303"/>
        </w:trPr>
        <w:tc>
          <w:tcPr>
            <w:tcW w:w="568"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5</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Муфта кабельная GUSJ-12/70-120-1250</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«Райхем»</w:t>
            </w: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шт.</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5</w:t>
            </w:r>
          </w:p>
        </w:tc>
        <w:tc>
          <w:tcPr>
            <w:tcW w:w="1276"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14 890,00</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lang w:val="en-US"/>
              </w:rPr>
              <w:t>74 450,00</w:t>
            </w:r>
          </w:p>
        </w:tc>
      </w:tr>
      <w:tr w:rsidR="00750FE0" w:rsidRPr="00AE4BEF" w:rsidTr="004C0DEC">
        <w:trPr>
          <w:trHeight w:val="303"/>
        </w:trPr>
        <w:tc>
          <w:tcPr>
            <w:tcW w:w="568"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6</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Муфта кабельная GUSJ-12/150-240-1250</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«Райхем»</w:t>
            </w: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шт.</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1</w:t>
            </w:r>
          </w:p>
        </w:tc>
        <w:tc>
          <w:tcPr>
            <w:tcW w:w="1276"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16 870,00</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lang w:val="en-US"/>
              </w:rPr>
              <w:t>16 870,00</w:t>
            </w:r>
          </w:p>
        </w:tc>
      </w:tr>
      <w:tr w:rsidR="00750FE0" w:rsidRPr="00AE4BEF" w:rsidTr="004C0DEC">
        <w:trPr>
          <w:trHeight w:val="303"/>
        </w:trPr>
        <w:tc>
          <w:tcPr>
            <w:tcW w:w="568"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lastRenderedPageBreak/>
              <w:t>7</w:t>
            </w:r>
          </w:p>
        </w:tc>
        <w:tc>
          <w:tcPr>
            <w:tcW w:w="4111"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Муфта соединительная POLJ 12/ 1x 240-400</w:t>
            </w:r>
          </w:p>
        </w:tc>
        <w:tc>
          <w:tcPr>
            <w:tcW w:w="1275"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«Райхем»</w:t>
            </w:r>
          </w:p>
        </w:tc>
        <w:tc>
          <w:tcPr>
            <w:tcW w:w="709"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шт.</w:t>
            </w:r>
          </w:p>
        </w:tc>
        <w:tc>
          <w:tcPr>
            <w:tcW w:w="567"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2</w:t>
            </w:r>
          </w:p>
        </w:tc>
        <w:tc>
          <w:tcPr>
            <w:tcW w:w="1276" w:type="dxa"/>
            <w:vAlign w:val="center"/>
          </w:tcPr>
          <w:p w:rsidR="00750FE0" w:rsidRPr="00AE4BEF" w:rsidRDefault="00750FE0" w:rsidP="004C0DEC">
            <w:pPr>
              <w:spacing w:line="240" w:lineRule="auto"/>
              <w:ind w:firstLine="0"/>
              <w:jc w:val="left"/>
              <w:rPr>
                <w:b/>
                <w:color w:val="000000"/>
                <w:sz w:val="24"/>
                <w:szCs w:val="24"/>
                <w:lang w:val="en-US"/>
              </w:rPr>
            </w:pPr>
            <w:r w:rsidRPr="00AE4BEF">
              <w:rPr>
                <w:b/>
                <w:color w:val="000000"/>
                <w:sz w:val="24"/>
                <w:szCs w:val="24"/>
                <w:lang w:val="en-US"/>
              </w:rPr>
              <w:t>14 400,00</w:t>
            </w:r>
          </w:p>
        </w:tc>
        <w:tc>
          <w:tcPr>
            <w:tcW w:w="1276" w:type="dxa"/>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lang w:val="en-US"/>
              </w:rPr>
              <w:t>28 800,00</w:t>
            </w:r>
          </w:p>
        </w:tc>
      </w:tr>
      <w:tr w:rsidR="00750FE0" w:rsidRPr="00AE4BEF" w:rsidTr="004C0DEC">
        <w:trPr>
          <w:trHeight w:val="303"/>
        </w:trPr>
        <w:tc>
          <w:tcPr>
            <w:tcW w:w="568" w:type="dxa"/>
            <w:tcBorders>
              <w:top w:val="single" w:sz="4" w:space="0" w:color="auto"/>
              <w:left w:val="single" w:sz="4" w:space="0" w:color="auto"/>
              <w:bottom w:val="single" w:sz="4" w:space="0" w:color="auto"/>
              <w:right w:val="single" w:sz="4" w:space="0" w:color="auto"/>
            </w:tcBorders>
            <w:vAlign w:val="center"/>
          </w:tcPr>
          <w:p w:rsidR="00750FE0" w:rsidRPr="00AE4BEF" w:rsidRDefault="00750FE0" w:rsidP="004C0DEC">
            <w:pPr>
              <w:spacing w:line="240" w:lineRule="auto"/>
              <w:ind w:firstLine="0"/>
              <w:jc w:val="left"/>
              <w:rPr>
                <w:b/>
                <w:color w:val="000000"/>
                <w:sz w:val="24"/>
                <w:szCs w:val="24"/>
              </w:rPr>
            </w:pPr>
            <w:r>
              <w:rPr>
                <w:b/>
                <w:color w:val="000000"/>
                <w:sz w:val="24"/>
                <w:szCs w:val="24"/>
              </w:rPr>
              <w:t>8</w:t>
            </w:r>
          </w:p>
        </w:tc>
        <w:tc>
          <w:tcPr>
            <w:tcW w:w="4111" w:type="dxa"/>
            <w:tcBorders>
              <w:top w:val="single" w:sz="4" w:space="0" w:color="auto"/>
              <w:left w:val="single" w:sz="4" w:space="0" w:color="auto"/>
              <w:bottom w:val="single" w:sz="4" w:space="0" w:color="auto"/>
              <w:right w:val="single" w:sz="4" w:space="0" w:color="auto"/>
            </w:tcBorders>
            <w:vAlign w:val="center"/>
          </w:tcPr>
          <w:p w:rsidR="00750FE0" w:rsidRPr="00896F84" w:rsidRDefault="00750FE0" w:rsidP="004C0DEC">
            <w:pPr>
              <w:spacing w:line="240" w:lineRule="auto"/>
              <w:ind w:firstLine="0"/>
              <w:jc w:val="left"/>
              <w:rPr>
                <w:b/>
                <w:color w:val="000000"/>
                <w:sz w:val="24"/>
                <w:szCs w:val="24"/>
              </w:rPr>
            </w:pPr>
            <w:r>
              <w:rPr>
                <w:b/>
                <w:color w:val="000000"/>
                <w:sz w:val="24"/>
                <w:szCs w:val="24"/>
              </w:rPr>
              <w:t xml:space="preserve">Арматура для непаянного присоединения </w:t>
            </w:r>
            <w:r>
              <w:rPr>
                <w:b/>
                <w:color w:val="000000"/>
                <w:sz w:val="24"/>
                <w:szCs w:val="24"/>
                <w:lang w:val="en-US"/>
              </w:rPr>
              <w:t>SMOE</w:t>
            </w:r>
            <w:r w:rsidRPr="00896F84">
              <w:rPr>
                <w:b/>
                <w:color w:val="000000"/>
                <w:sz w:val="24"/>
                <w:szCs w:val="24"/>
              </w:rPr>
              <w:t xml:space="preserve">-62600 </w:t>
            </w:r>
          </w:p>
        </w:tc>
        <w:tc>
          <w:tcPr>
            <w:tcW w:w="1275" w:type="dxa"/>
            <w:tcBorders>
              <w:top w:val="single" w:sz="4" w:space="0" w:color="auto"/>
              <w:left w:val="single" w:sz="4" w:space="0" w:color="auto"/>
              <w:bottom w:val="single" w:sz="4" w:space="0" w:color="auto"/>
              <w:right w:val="single" w:sz="4" w:space="0" w:color="auto"/>
            </w:tcBorders>
            <w:vAlign w:val="center"/>
          </w:tcPr>
          <w:p w:rsidR="00750FE0" w:rsidRPr="00AE4BEF" w:rsidRDefault="00750FE0" w:rsidP="004C0DEC">
            <w:pPr>
              <w:spacing w:line="240" w:lineRule="auto"/>
              <w:ind w:firstLine="0"/>
              <w:jc w:val="left"/>
              <w:rPr>
                <w:b/>
                <w:color w:val="000000"/>
                <w:sz w:val="24"/>
                <w:szCs w:val="24"/>
              </w:rPr>
            </w:pPr>
            <w:r w:rsidRPr="00AE4BEF">
              <w:rPr>
                <w:b/>
                <w:color w:val="000000"/>
                <w:sz w:val="24"/>
                <w:szCs w:val="24"/>
              </w:rPr>
              <w:t>«Райхем»</w:t>
            </w:r>
          </w:p>
        </w:tc>
        <w:tc>
          <w:tcPr>
            <w:tcW w:w="709" w:type="dxa"/>
            <w:tcBorders>
              <w:top w:val="single" w:sz="4" w:space="0" w:color="auto"/>
              <w:left w:val="single" w:sz="4" w:space="0" w:color="auto"/>
              <w:bottom w:val="single" w:sz="4" w:space="0" w:color="auto"/>
              <w:right w:val="single" w:sz="4" w:space="0" w:color="auto"/>
            </w:tcBorders>
            <w:vAlign w:val="center"/>
          </w:tcPr>
          <w:p w:rsidR="00750FE0" w:rsidRPr="00AE4BEF" w:rsidRDefault="00750FE0" w:rsidP="004C0DEC">
            <w:pPr>
              <w:spacing w:line="240" w:lineRule="auto"/>
              <w:ind w:firstLine="0"/>
              <w:jc w:val="left"/>
              <w:rPr>
                <w:b/>
                <w:color w:val="000000"/>
                <w:sz w:val="24"/>
                <w:szCs w:val="24"/>
              </w:rPr>
            </w:pPr>
            <w:r>
              <w:rPr>
                <w:b/>
                <w:color w:val="000000"/>
                <w:sz w:val="24"/>
                <w:szCs w:val="24"/>
              </w:rPr>
              <w:t>Ком-та</w:t>
            </w:r>
            <w:r w:rsidRPr="00AE4BEF">
              <w:rPr>
                <w:b/>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750FE0" w:rsidRPr="00AE4BEF" w:rsidRDefault="00750FE0" w:rsidP="004C0DEC">
            <w:pPr>
              <w:spacing w:line="240" w:lineRule="auto"/>
              <w:ind w:firstLine="0"/>
              <w:jc w:val="left"/>
              <w:rPr>
                <w:b/>
                <w:color w:val="000000"/>
                <w:sz w:val="24"/>
                <w:szCs w:val="24"/>
              </w:rPr>
            </w:pPr>
            <w:r>
              <w:rPr>
                <w:b/>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750FE0" w:rsidRPr="00AE4BEF" w:rsidRDefault="00750FE0" w:rsidP="004C0DEC">
            <w:pPr>
              <w:spacing w:line="240" w:lineRule="auto"/>
              <w:ind w:firstLine="0"/>
              <w:jc w:val="left"/>
              <w:rPr>
                <w:b/>
                <w:color w:val="000000"/>
                <w:sz w:val="24"/>
                <w:szCs w:val="24"/>
                <w:lang w:val="en-US"/>
              </w:rPr>
            </w:pPr>
            <w:r>
              <w:rPr>
                <w:b/>
                <w:color w:val="000000"/>
                <w:sz w:val="24"/>
                <w:szCs w:val="24"/>
              </w:rPr>
              <w:t>2600</w:t>
            </w:r>
            <w:r w:rsidRPr="00AE4BEF">
              <w:rPr>
                <w:b/>
                <w:color w:val="000000"/>
                <w:sz w:val="24"/>
                <w:szCs w:val="24"/>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750FE0" w:rsidRPr="00896F84" w:rsidRDefault="00750FE0" w:rsidP="004C0DEC">
            <w:pPr>
              <w:spacing w:line="240" w:lineRule="auto"/>
              <w:ind w:firstLine="0"/>
              <w:jc w:val="left"/>
              <w:rPr>
                <w:b/>
                <w:color w:val="000000"/>
                <w:sz w:val="24"/>
                <w:szCs w:val="24"/>
                <w:lang w:val="en-US"/>
              </w:rPr>
            </w:pPr>
            <w:r>
              <w:rPr>
                <w:b/>
                <w:color w:val="000000"/>
                <w:sz w:val="24"/>
                <w:szCs w:val="24"/>
              </w:rPr>
              <w:t>10400</w:t>
            </w:r>
            <w:r w:rsidRPr="00AE4BEF">
              <w:rPr>
                <w:b/>
                <w:color w:val="000000"/>
                <w:sz w:val="24"/>
                <w:szCs w:val="24"/>
                <w:lang w:val="en-US"/>
              </w:rPr>
              <w:t>,00</w:t>
            </w:r>
          </w:p>
        </w:tc>
      </w:tr>
    </w:tbl>
    <w:p w:rsidR="00750FE0" w:rsidRDefault="00750FE0" w:rsidP="00750FE0">
      <w:pPr>
        <w:tabs>
          <w:tab w:val="left" w:pos="6774"/>
        </w:tabs>
        <w:spacing w:line="240" w:lineRule="auto"/>
        <w:ind w:firstLine="0"/>
        <w:jc w:val="left"/>
        <w:rPr>
          <w:b/>
          <w:color w:val="000000"/>
          <w:sz w:val="24"/>
          <w:szCs w:val="24"/>
        </w:rPr>
      </w:pPr>
    </w:p>
    <w:p w:rsidR="00750FE0" w:rsidRPr="00132661" w:rsidRDefault="00750FE0" w:rsidP="00750FE0">
      <w:pPr>
        <w:tabs>
          <w:tab w:val="left" w:pos="6774"/>
        </w:tabs>
        <w:spacing w:line="240" w:lineRule="auto"/>
        <w:ind w:firstLine="0"/>
        <w:jc w:val="left"/>
        <w:rPr>
          <w:b/>
          <w:color w:val="000000"/>
          <w:sz w:val="24"/>
          <w:szCs w:val="24"/>
        </w:rPr>
      </w:pPr>
      <w:r w:rsidRPr="00132661">
        <w:rPr>
          <w:b/>
          <w:color w:val="000000"/>
          <w:sz w:val="24"/>
          <w:szCs w:val="24"/>
        </w:rPr>
        <w:t xml:space="preserve">                                                                                                               Сумма НДС:  </w:t>
      </w:r>
      <w:r>
        <w:rPr>
          <w:b/>
          <w:color w:val="000000"/>
          <w:sz w:val="24"/>
          <w:szCs w:val="24"/>
        </w:rPr>
        <w:t xml:space="preserve">  </w:t>
      </w:r>
      <w:r w:rsidRPr="00132661">
        <w:rPr>
          <w:b/>
          <w:color w:val="000000"/>
          <w:sz w:val="24"/>
          <w:szCs w:val="24"/>
        </w:rPr>
        <w:t xml:space="preserve"> </w:t>
      </w:r>
      <w:r>
        <w:rPr>
          <w:b/>
          <w:color w:val="000000"/>
          <w:sz w:val="24"/>
          <w:szCs w:val="24"/>
        </w:rPr>
        <w:t>45558.31</w:t>
      </w:r>
    </w:p>
    <w:p w:rsidR="00750FE0" w:rsidRDefault="00750FE0" w:rsidP="00750FE0">
      <w:pPr>
        <w:tabs>
          <w:tab w:val="left" w:pos="6774"/>
        </w:tabs>
        <w:spacing w:line="240" w:lineRule="auto"/>
        <w:ind w:firstLine="0"/>
        <w:jc w:val="left"/>
        <w:rPr>
          <w:b/>
          <w:color w:val="000000"/>
          <w:sz w:val="22"/>
          <w:szCs w:val="22"/>
        </w:rPr>
      </w:pPr>
      <w:r>
        <w:rPr>
          <w:b/>
          <w:color w:val="000000"/>
          <w:sz w:val="24"/>
          <w:szCs w:val="24"/>
        </w:rPr>
        <w:t xml:space="preserve">                                                                                                               </w:t>
      </w:r>
      <w:r w:rsidRPr="00132661">
        <w:rPr>
          <w:b/>
          <w:color w:val="000000"/>
          <w:sz w:val="24"/>
          <w:szCs w:val="24"/>
        </w:rPr>
        <w:t xml:space="preserve"> Итого с НДС:</w:t>
      </w:r>
      <w:r>
        <w:rPr>
          <w:b/>
          <w:color w:val="000000"/>
          <w:sz w:val="24"/>
          <w:szCs w:val="24"/>
        </w:rPr>
        <w:t xml:space="preserve"> 298660,00</w:t>
      </w:r>
    </w:p>
    <w:p w:rsidR="00750FE0" w:rsidRDefault="00750FE0" w:rsidP="00750FE0">
      <w:pPr>
        <w:spacing w:line="240" w:lineRule="auto"/>
        <w:ind w:firstLine="0"/>
        <w:jc w:val="left"/>
        <w:rPr>
          <w:b/>
          <w:color w:val="000000"/>
          <w:sz w:val="24"/>
          <w:szCs w:val="24"/>
        </w:rPr>
      </w:pPr>
    </w:p>
    <w:p w:rsidR="00750FE0" w:rsidRDefault="00750FE0" w:rsidP="00750FE0">
      <w:pPr>
        <w:spacing w:line="240" w:lineRule="auto"/>
        <w:ind w:firstLine="0"/>
        <w:jc w:val="left"/>
        <w:rPr>
          <w:sz w:val="24"/>
          <w:szCs w:val="24"/>
        </w:rPr>
      </w:pPr>
      <w:r w:rsidRPr="00BE1BA9">
        <w:rPr>
          <w:b/>
          <w:color w:val="000000"/>
          <w:sz w:val="24"/>
          <w:szCs w:val="24"/>
        </w:rPr>
        <w:t>4</w:t>
      </w:r>
      <w:r w:rsidRPr="00BE1BA9">
        <w:rPr>
          <w:b/>
          <w:sz w:val="24"/>
          <w:szCs w:val="24"/>
        </w:rPr>
        <w:t xml:space="preserve">. Начальная (максимальная) цена договора: </w:t>
      </w:r>
      <w:r w:rsidRPr="008B62EF">
        <w:rPr>
          <w:b/>
          <w:color w:val="000000"/>
          <w:sz w:val="24"/>
          <w:szCs w:val="24"/>
        </w:rPr>
        <w:t>298660</w:t>
      </w:r>
      <w:r>
        <w:rPr>
          <w:b/>
          <w:color w:val="000000"/>
          <w:sz w:val="24"/>
          <w:szCs w:val="24"/>
        </w:rPr>
        <w:t>,00</w:t>
      </w:r>
      <w:r>
        <w:rPr>
          <w:sz w:val="24"/>
          <w:szCs w:val="24"/>
        </w:rPr>
        <w:t xml:space="preserve"> (Двести девяносто восемь тысяч шестьсот шестьдесят</w:t>
      </w:r>
      <w:r w:rsidRPr="00BE1BA9">
        <w:rPr>
          <w:sz w:val="24"/>
          <w:szCs w:val="24"/>
        </w:rPr>
        <w:t>) руб.</w:t>
      </w:r>
      <w:r>
        <w:rPr>
          <w:b/>
          <w:sz w:val="24"/>
          <w:szCs w:val="24"/>
        </w:rPr>
        <w:t xml:space="preserve"> 00</w:t>
      </w:r>
      <w:r w:rsidRPr="00BE1BA9">
        <w:rPr>
          <w:b/>
          <w:sz w:val="24"/>
          <w:szCs w:val="24"/>
        </w:rPr>
        <w:t xml:space="preserve"> коп. </w:t>
      </w:r>
      <w:r w:rsidRPr="00BE1BA9">
        <w:rPr>
          <w:sz w:val="24"/>
          <w:szCs w:val="24"/>
        </w:rPr>
        <w:t xml:space="preserve">(Российский рубль). </w:t>
      </w:r>
      <w:r w:rsidR="00370E23">
        <w:rPr>
          <w:sz w:val="24"/>
          <w:szCs w:val="24"/>
        </w:rPr>
        <w:t xml:space="preserve">В том числе НДС 18% </w:t>
      </w:r>
      <w:r w:rsidR="00370E23" w:rsidRPr="005A0292">
        <w:rPr>
          <w:b/>
          <w:sz w:val="24"/>
          <w:szCs w:val="24"/>
        </w:rPr>
        <w:t>45558,31</w:t>
      </w:r>
      <w:r w:rsidR="00370E23">
        <w:rPr>
          <w:sz w:val="24"/>
          <w:szCs w:val="24"/>
        </w:rPr>
        <w:t xml:space="preserve"> (сорок пять</w:t>
      </w:r>
      <w:r w:rsidR="005A0292">
        <w:rPr>
          <w:sz w:val="24"/>
          <w:szCs w:val="24"/>
        </w:rPr>
        <w:t xml:space="preserve"> тысяч пятьсот пятьдесят восемь</w:t>
      </w:r>
      <w:r w:rsidR="00370E23">
        <w:rPr>
          <w:sz w:val="24"/>
          <w:szCs w:val="24"/>
        </w:rPr>
        <w:t>)</w:t>
      </w:r>
      <w:r w:rsidR="005A0292">
        <w:rPr>
          <w:sz w:val="24"/>
          <w:szCs w:val="24"/>
        </w:rPr>
        <w:t xml:space="preserve"> рублей 31 коп.</w:t>
      </w:r>
    </w:p>
    <w:p w:rsidR="00750FE0" w:rsidRPr="00BE1BA9" w:rsidRDefault="00750FE0" w:rsidP="00750FE0">
      <w:pPr>
        <w:spacing w:line="240" w:lineRule="auto"/>
        <w:ind w:firstLine="0"/>
        <w:jc w:val="left"/>
        <w:rPr>
          <w:b/>
          <w:sz w:val="24"/>
          <w:szCs w:val="24"/>
        </w:rPr>
      </w:pPr>
    </w:p>
    <w:p w:rsidR="00750FE0" w:rsidRDefault="00750FE0" w:rsidP="00750FE0">
      <w:pPr>
        <w:spacing w:line="240" w:lineRule="auto"/>
        <w:ind w:firstLine="0"/>
        <w:rPr>
          <w:sz w:val="24"/>
          <w:szCs w:val="24"/>
        </w:rPr>
      </w:pPr>
      <w:r w:rsidRPr="00BE1BA9">
        <w:rPr>
          <w:sz w:val="24"/>
          <w:szCs w:val="24"/>
        </w:rPr>
        <w:t>В цену договора включены</w:t>
      </w:r>
      <w:r w:rsidR="005A0292">
        <w:rPr>
          <w:sz w:val="24"/>
          <w:szCs w:val="24"/>
        </w:rPr>
        <w:t xml:space="preserve"> </w:t>
      </w:r>
      <w:r w:rsidR="005A0292" w:rsidRPr="00BE1BA9">
        <w:rPr>
          <w:sz w:val="24"/>
          <w:szCs w:val="24"/>
        </w:rPr>
        <w:t>все</w:t>
      </w:r>
      <w:r w:rsidRPr="00BE1BA9">
        <w:rPr>
          <w:sz w:val="24"/>
          <w:szCs w:val="24"/>
        </w:rPr>
        <w:t xml:space="preserve"> затраты, в том числе доставка (транспортные расходы), командировочные расходы, стоимость тары </w:t>
      </w:r>
      <w:r>
        <w:rPr>
          <w:sz w:val="24"/>
          <w:szCs w:val="24"/>
        </w:rPr>
        <w:t>(</w:t>
      </w:r>
      <w:r w:rsidRPr="00BE1BA9">
        <w:rPr>
          <w:sz w:val="24"/>
          <w:szCs w:val="24"/>
        </w:rPr>
        <w:t>упаковки), страхование, уплата налогов, сборов и других обязательных платежей.</w:t>
      </w:r>
    </w:p>
    <w:p w:rsidR="00750FE0" w:rsidRPr="00BE1BA9" w:rsidRDefault="00750FE0" w:rsidP="00750FE0">
      <w:pPr>
        <w:spacing w:line="240" w:lineRule="auto"/>
        <w:ind w:firstLine="0"/>
        <w:rPr>
          <w:sz w:val="24"/>
          <w:szCs w:val="24"/>
        </w:rPr>
      </w:pPr>
    </w:p>
    <w:p w:rsidR="00750FE0" w:rsidRPr="00750FE0" w:rsidRDefault="00750FE0" w:rsidP="00750FE0">
      <w:pPr>
        <w:spacing w:line="240" w:lineRule="auto"/>
        <w:ind w:firstLine="0"/>
        <w:rPr>
          <w:b/>
          <w:sz w:val="24"/>
          <w:szCs w:val="24"/>
        </w:rPr>
      </w:pPr>
      <w:r w:rsidRPr="00750FE0">
        <w:rPr>
          <w:b/>
          <w:sz w:val="24"/>
          <w:szCs w:val="24"/>
        </w:rPr>
        <w:t>5. Поставляемый товар должен быть новым, не бывшим в употреблении и не отремонтированным.</w:t>
      </w:r>
    </w:p>
    <w:p w:rsidR="00750FE0" w:rsidRPr="00750FE0" w:rsidRDefault="00750FE0" w:rsidP="00750FE0">
      <w:pPr>
        <w:spacing w:line="240" w:lineRule="auto"/>
        <w:ind w:firstLine="0"/>
        <w:rPr>
          <w:b/>
          <w:sz w:val="24"/>
          <w:szCs w:val="24"/>
        </w:rPr>
      </w:pPr>
    </w:p>
    <w:p w:rsidR="00750FE0" w:rsidRPr="00750FE0" w:rsidRDefault="00750FE0" w:rsidP="00750FE0">
      <w:pPr>
        <w:spacing w:line="240" w:lineRule="auto"/>
        <w:ind w:firstLine="0"/>
        <w:rPr>
          <w:b/>
          <w:sz w:val="24"/>
          <w:szCs w:val="24"/>
          <w:lang w:eastAsia="ru-RU"/>
        </w:rPr>
      </w:pPr>
      <w:r w:rsidRPr="00750FE0">
        <w:rPr>
          <w:b/>
          <w:sz w:val="24"/>
          <w:szCs w:val="24"/>
          <w:lang w:eastAsia="ru-RU"/>
        </w:rPr>
        <w:t>6. Требования к срокам поставки: С момента заключения договора до 31 декабря 2017 года.</w:t>
      </w:r>
    </w:p>
    <w:p w:rsidR="00750FE0" w:rsidRPr="00750FE0" w:rsidRDefault="00750FE0" w:rsidP="00750FE0">
      <w:pPr>
        <w:spacing w:line="240" w:lineRule="auto"/>
        <w:ind w:firstLine="0"/>
        <w:rPr>
          <w:b/>
          <w:sz w:val="24"/>
          <w:szCs w:val="24"/>
          <w:lang w:eastAsia="ru-RU"/>
        </w:rPr>
      </w:pPr>
    </w:p>
    <w:p w:rsidR="00750FE0" w:rsidRPr="00750FE0" w:rsidRDefault="00750FE0" w:rsidP="00750FE0">
      <w:pPr>
        <w:spacing w:line="240" w:lineRule="auto"/>
        <w:ind w:firstLine="0"/>
        <w:rPr>
          <w:b/>
          <w:sz w:val="24"/>
          <w:szCs w:val="24"/>
          <w:lang w:eastAsia="ru-RU"/>
        </w:rPr>
      </w:pPr>
      <w:r w:rsidRPr="00750FE0">
        <w:rPr>
          <w:b/>
          <w:sz w:val="24"/>
          <w:szCs w:val="24"/>
          <w:lang w:eastAsia="ru-RU"/>
        </w:rPr>
        <w:t xml:space="preserve">7. Сведения об этапах (периодах) поставки: </w:t>
      </w:r>
    </w:p>
    <w:p w:rsidR="00750FE0" w:rsidRPr="00750FE0" w:rsidRDefault="00750FE0" w:rsidP="00750FE0">
      <w:pPr>
        <w:spacing w:line="240" w:lineRule="auto"/>
        <w:ind w:firstLine="0"/>
        <w:rPr>
          <w:b/>
          <w:sz w:val="24"/>
          <w:szCs w:val="24"/>
          <w:lang w:eastAsia="ru-RU"/>
        </w:rPr>
      </w:pPr>
      <w:r w:rsidRPr="00750FE0">
        <w:rPr>
          <w:b/>
          <w:sz w:val="24"/>
          <w:szCs w:val="24"/>
          <w:lang w:eastAsia="ru-RU"/>
        </w:rPr>
        <w:t>1 период:</w:t>
      </w:r>
      <w:r w:rsidR="005A0292">
        <w:rPr>
          <w:b/>
          <w:sz w:val="24"/>
          <w:szCs w:val="24"/>
          <w:lang w:eastAsia="ru-RU"/>
        </w:rPr>
        <w:t xml:space="preserve"> </w:t>
      </w:r>
      <w:r w:rsidRPr="00750FE0">
        <w:rPr>
          <w:b/>
          <w:sz w:val="24"/>
          <w:szCs w:val="24"/>
          <w:lang w:eastAsia="ru-RU"/>
        </w:rPr>
        <w:t>Апрель</w:t>
      </w:r>
    </w:p>
    <w:p w:rsidR="00750FE0" w:rsidRPr="00750FE0" w:rsidRDefault="00750FE0" w:rsidP="00750FE0">
      <w:pPr>
        <w:spacing w:line="240" w:lineRule="auto"/>
        <w:ind w:firstLine="0"/>
        <w:rPr>
          <w:b/>
          <w:sz w:val="24"/>
          <w:szCs w:val="24"/>
          <w:lang w:eastAsia="ru-RU"/>
        </w:rPr>
      </w:pPr>
    </w:p>
    <w:p w:rsidR="00750FE0" w:rsidRPr="00750FE0" w:rsidRDefault="00750FE0" w:rsidP="00750FE0">
      <w:pPr>
        <w:spacing w:line="240" w:lineRule="auto"/>
        <w:ind w:firstLine="0"/>
        <w:rPr>
          <w:b/>
          <w:sz w:val="24"/>
          <w:szCs w:val="24"/>
          <w:lang w:eastAsia="ru-RU"/>
        </w:rPr>
      </w:pPr>
      <w:r w:rsidRPr="00750FE0">
        <w:rPr>
          <w:b/>
          <w:sz w:val="24"/>
          <w:szCs w:val="24"/>
          <w:lang w:eastAsia="ru-RU"/>
        </w:rPr>
        <w:t>8. Требования к месту доставки: (склад, центральный офис и т.д.) - Согласно договора.</w:t>
      </w:r>
    </w:p>
    <w:p w:rsidR="00335323" w:rsidRPr="00750FE0" w:rsidRDefault="00335323" w:rsidP="00CF7AF6">
      <w:pPr>
        <w:pStyle w:val="afc"/>
        <w:tabs>
          <w:tab w:val="clear" w:pos="1134"/>
          <w:tab w:val="left" w:pos="142"/>
          <w:tab w:val="left" w:pos="426"/>
        </w:tabs>
        <w:suppressAutoHyphens w:val="0"/>
        <w:spacing w:line="240" w:lineRule="auto"/>
        <w:ind w:left="0" w:firstLine="0"/>
        <w:contextualSpacing/>
        <w:jc w:val="center"/>
      </w:pPr>
    </w:p>
    <w:p w:rsidR="006B5732" w:rsidRDefault="006B5732"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Default="00124769" w:rsidP="00CF7AF6">
      <w:pPr>
        <w:pStyle w:val="afc"/>
        <w:tabs>
          <w:tab w:val="clear" w:pos="1134"/>
          <w:tab w:val="left" w:pos="142"/>
          <w:tab w:val="left" w:pos="426"/>
        </w:tabs>
        <w:suppressAutoHyphens w:val="0"/>
        <w:spacing w:line="240" w:lineRule="auto"/>
        <w:ind w:left="0" w:firstLine="0"/>
        <w:contextualSpacing/>
        <w:jc w:val="center"/>
      </w:pPr>
    </w:p>
    <w:p w:rsidR="00750FE0" w:rsidRDefault="00750FE0"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335323"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lastRenderedPageBreak/>
        <w:t>Приложение №1</w:t>
      </w:r>
      <w:r w:rsidR="002A39C3">
        <w:rPr>
          <w:b/>
          <w:sz w:val="20"/>
          <w:szCs w:val="20"/>
        </w:rPr>
        <w:t>2</w:t>
      </w:r>
    </w:p>
    <w:p w:rsidR="001D1AFB" w:rsidRPr="001D1AFB"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2A39C3" w:rsidRPr="005B101E" w:rsidRDefault="002A39C3" w:rsidP="002A39C3">
      <w:pPr>
        <w:pStyle w:val="afc"/>
        <w:tabs>
          <w:tab w:val="clear" w:pos="1134"/>
          <w:tab w:val="left" w:pos="142"/>
          <w:tab w:val="left" w:pos="426"/>
        </w:tabs>
        <w:suppressAutoHyphens w:val="0"/>
        <w:spacing w:line="240" w:lineRule="auto"/>
        <w:ind w:left="0" w:firstLine="0"/>
        <w:contextualSpacing/>
        <w:jc w:val="right"/>
        <w:rPr>
          <w:b/>
          <w:sz w:val="20"/>
          <w:szCs w:val="20"/>
        </w:rPr>
      </w:pPr>
      <w:r w:rsidRPr="003F0B25">
        <w:rPr>
          <w:b/>
          <w:sz w:val="20"/>
          <w:szCs w:val="20"/>
        </w:rPr>
        <w:t>№ 4/2017зп от 18.01.2017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7E2C9D">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412E39">
        <w:rPr>
          <w:spacing w:val="-4"/>
          <w:sz w:val="24"/>
          <w:szCs w:val="24"/>
        </w:rPr>
        <w:t>7</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412E39">
        <w:rPr>
          <w:sz w:val="24"/>
          <w:szCs w:val="24"/>
        </w:rPr>
        <w:t>7</w:t>
      </w:r>
      <w:r w:rsidR="00750FE0">
        <w:rPr>
          <w:sz w:val="24"/>
          <w:szCs w:val="24"/>
        </w:rPr>
        <w:t xml:space="preserve"> </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750FE0">
        <w:rPr>
          <w:sz w:val="24"/>
          <w:szCs w:val="24"/>
        </w:rPr>
        <w:t xml:space="preserve"> 4</w:t>
      </w:r>
      <w:r w:rsidR="00335323">
        <w:rPr>
          <w:sz w:val="24"/>
          <w:szCs w:val="24"/>
        </w:rPr>
        <w:t>/201</w:t>
      </w:r>
      <w:r w:rsidR="00412E39">
        <w:rPr>
          <w:sz w:val="24"/>
          <w:szCs w:val="24"/>
        </w:rPr>
        <w:t>7</w:t>
      </w:r>
      <w:r w:rsidR="00F934E9">
        <w:rPr>
          <w:sz w:val="24"/>
          <w:szCs w:val="24"/>
        </w:rPr>
        <w:t>зп</w:t>
      </w:r>
      <w:r w:rsidR="00E370B9" w:rsidRPr="00E370B9">
        <w:rPr>
          <w:sz w:val="24"/>
          <w:szCs w:val="24"/>
        </w:rPr>
        <w:t xml:space="preserve"> от «</w:t>
      </w:r>
      <w:r w:rsidR="003C117D">
        <w:rPr>
          <w:sz w:val="24"/>
          <w:szCs w:val="24"/>
        </w:rPr>
        <w:t>___</w:t>
      </w:r>
      <w:r w:rsidR="00E370B9" w:rsidRPr="00E370B9">
        <w:rPr>
          <w:sz w:val="24"/>
          <w:szCs w:val="24"/>
        </w:rPr>
        <w:t>»</w:t>
      </w:r>
      <w:r w:rsidR="003C117D">
        <w:rPr>
          <w:sz w:val="24"/>
          <w:szCs w:val="24"/>
        </w:rPr>
        <w:t>____________</w:t>
      </w:r>
      <w:r w:rsidR="00E370B9" w:rsidRPr="00E370B9">
        <w:rPr>
          <w:sz w:val="24"/>
          <w:szCs w:val="24"/>
        </w:rPr>
        <w:t xml:space="preserve"> 201</w:t>
      </w:r>
      <w:r w:rsidR="00412E39">
        <w:rPr>
          <w:sz w:val="24"/>
          <w:szCs w:val="24"/>
        </w:rPr>
        <w:t>7</w:t>
      </w:r>
      <w:r w:rsidR="00E370B9" w:rsidRPr="00E370B9">
        <w:rPr>
          <w:sz w:val="24"/>
          <w:szCs w:val="24"/>
        </w:rPr>
        <w:t xml:space="preserve">г. настоящий договор онижеследующем: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93"/>
        </w:tabs>
        <w:spacing w:before="7"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8901D8" w:rsidRDefault="008901D8" w:rsidP="008901D8">
      <w:pPr>
        <w:pStyle w:val="ConsPlusNormal"/>
        <w:tabs>
          <w:tab w:val="left" w:pos="709"/>
          <w:tab w:val="left" w:pos="1080"/>
          <w:tab w:val="left" w:pos="1134"/>
          <w:tab w:val="left" w:pos="1440"/>
        </w:tabs>
        <w:jc w:val="both"/>
        <w:rPr>
          <w:rFonts w:ascii="Times New Roman" w:hAnsi="Times New Roman" w:cs="Times New Roman"/>
          <w:sz w:val="24"/>
          <w:szCs w:val="24"/>
        </w:rPr>
      </w:pP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F934E9" w:rsidRPr="001A67CD" w:rsidRDefault="00F934E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7E2C9D">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E370B9">
      <w:pPr>
        <w:pStyle w:val="ad"/>
        <w:tabs>
          <w:tab w:val="left" w:pos="709"/>
          <w:tab w:val="left" w:pos="921"/>
          <w:tab w:val="left" w:pos="1080"/>
        </w:tabs>
        <w:spacing w:line="240" w:lineRule="auto"/>
        <w:rPr>
          <w:sz w:val="24"/>
          <w:szCs w:val="24"/>
        </w:rPr>
      </w:pPr>
      <w:r w:rsidRPr="00E370B9">
        <w:rPr>
          <w:sz w:val="24"/>
          <w:szCs w:val="24"/>
        </w:rPr>
        <w:t>3.3. В случае недопоставки продукции в отдельной партии, Поставщик обязан произвести поставку недостающего количества продукции или возместить стоимость недопоставленной продукции денежными средствами.</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A14794">
        <w:rPr>
          <w:sz w:val="24"/>
          <w:szCs w:val="24"/>
        </w:rPr>
        <w:t>4</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A14794">
        <w:rPr>
          <w:sz w:val="24"/>
          <w:szCs w:val="24"/>
        </w:rPr>
        <w:t>5</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6</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7</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8</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 (_________________________) рублей _________ коп., с учетом НДС. 18% в сумме __________ руб., ________ коп. (________________________) рублей, _______ коп.</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4.2. Цена договора является твердой (фиксированной) и не может изменяться в ходе его исполнения. Цена договора указана с учетом транспортных расходов, затрат на уплату налогов, сборов и иных платежей, страхование, уплату таможенных пошлин, погрузку-разгрузку.</w:t>
      </w:r>
    </w:p>
    <w:p w:rsidR="00E370B9" w:rsidRPr="00E370B9" w:rsidRDefault="00E370B9" w:rsidP="00E370B9">
      <w:pPr>
        <w:spacing w:line="240" w:lineRule="auto"/>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E370B9" w:rsidRPr="00E370B9" w:rsidRDefault="00E370B9" w:rsidP="00E370B9">
      <w:pPr>
        <w:shd w:val="clear" w:color="auto" w:fill="FFFFFF"/>
        <w:tabs>
          <w:tab w:val="left" w:pos="1133"/>
        </w:tabs>
        <w:spacing w:line="240" w:lineRule="auto"/>
        <w:ind w:right="-2"/>
        <w:rPr>
          <w:b/>
          <w:bCs/>
          <w:spacing w:val="-9"/>
          <w:sz w:val="24"/>
          <w:szCs w:val="24"/>
        </w:rPr>
      </w:pPr>
      <w:r w:rsidRPr="00E370B9">
        <w:rPr>
          <w:spacing w:val="-6"/>
          <w:sz w:val="24"/>
          <w:szCs w:val="24"/>
        </w:rPr>
        <w:t>5.3.</w:t>
      </w:r>
      <w:r w:rsidRPr="00E370B9">
        <w:rPr>
          <w:spacing w:val="-6"/>
          <w:sz w:val="24"/>
          <w:szCs w:val="24"/>
        </w:rPr>
        <w:tab/>
        <w:t>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форме в течение 10 дней, с приложением Акт приемки. Поставщик обязан в течение 10 дней дать письменный ответ на претензию</w:t>
      </w:r>
      <w:r w:rsidRPr="00E370B9">
        <w:rPr>
          <w:b/>
          <w:bCs/>
          <w:spacing w:val="-9"/>
          <w:sz w:val="24"/>
          <w:szCs w:val="24"/>
        </w:rPr>
        <w:t>.</w:t>
      </w:r>
    </w:p>
    <w:p w:rsidR="00E370B9" w:rsidRPr="00E370B9" w:rsidRDefault="00E370B9" w:rsidP="00E5540B">
      <w:pPr>
        <w:spacing w:line="240" w:lineRule="auto"/>
        <w:rPr>
          <w:b/>
          <w:bCs/>
          <w:spacing w:val="-9"/>
          <w:sz w:val="24"/>
          <w:szCs w:val="24"/>
        </w:rPr>
      </w:pPr>
      <w:r w:rsidRPr="00E370B9">
        <w:rPr>
          <w:sz w:val="24"/>
          <w:szCs w:val="24"/>
        </w:rPr>
        <w:t xml:space="preserve">5.4.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124769">
        <w:rPr>
          <w:sz w:val="24"/>
          <w:szCs w:val="24"/>
        </w:rPr>
        <w:t>3</w:t>
      </w:r>
      <w:r w:rsidR="00BF6B73">
        <w:rPr>
          <w:sz w:val="24"/>
          <w:szCs w:val="24"/>
        </w:rPr>
        <w:t>/2017</w:t>
      </w:r>
      <w:r w:rsidR="00A67FDE">
        <w:rPr>
          <w:sz w:val="24"/>
          <w:szCs w:val="24"/>
        </w:rPr>
        <w:t xml:space="preserve">зп от </w:t>
      </w:r>
      <w:r w:rsidR="00BF6B73">
        <w:rPr>
          <w:sz w:val="24"/>
          <w:szCs w:val="24"/>
        </w:rPr>
        <w:t>__</w:t>
      </w:r>
      <w:r w:rsidR="00A67FDE" w:rsidRPr="00525B17">
        <w:rPr>
          <w:sz w:val="24"/>
          <w:szCs w:val="24"/>
        </w:rPr>
        <w:t>.</w:t>
      </w:r>
      <w:r w:rsidR="00BF6B73">
        <w:rPr>
          <w:sz w:val="24"/>
          <w:szCs w:val="24"/>
        </w:rPr>
        <w:t>__</w:t>
      </w:r>
      <w:r w:rsidR="00A67FDE" w:rsidRPr="00525B17">
        <w:rPr>
          <w:sz w:val="24"/>
          <w:szCs w:val="24"/>
        </w:rPr>
        <w:t>.201</w:t>
      </w:r>
      <w:r w:rsidR="00BF6B73">
        <w:rPr>
          <w:sz w:val="24"/>
          <w:szCs w:val="24"/>
        </w:rPr>
        <w:t>7</w:t>
      </w:r>
      <w:r w:rsidR="00A67FDE" w:rsidRPr="00525B17">
        <w:rPr>
          <w:sz w:val="24"/>
          <w:szCs w:val="24"/>
        </w:rPr>
        <w:t xml:space="preserve"> г.</w:t>
      </w:r>
      <w:r w:rsidR="00B75F78">
        <w:rPr>
          <w:sz w:val="24"/>
          <w:szCs w:val="24"/>
        </w:rPr>
        <w:t xml:space="preserve"> на право заключения договора на поставку </w:t>
      </w:r>
      <w:r w:rsidR="00BF6B73">
        <w:rPr>
          <w:sz w:val="24"/>
          <w:szCs w:val="24"/>
        </w:rPr>
        <w:t>коммутационной арматуры (выключателей)</w:t>
      </w:r>
      <w:r w:rsidR="00B75F78">
        <w:rPr>
          <w:sz w:val="24"/>
          <w:szCs w:val="24"/>
        </w:rPr>
        <w:t xml:space="preserve"> для нужд АО «Городские электрические сети».</w:t>
      </w:r>
    </w:p>
    <w:p w:rsidR="00F934E9" w:rsidRDefault="00F934E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6. Порядок сдачи и приемки товара</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lastRenderedPageBreak/>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4"/>
        </w:tabs>
        <w:spacing w:before="5" w:line="240" w:lineRule="auto"/>
        <w:ind w:left="1560" w:right="-2"/>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A67FDE">
        <w:rPr>
          <w:spacing w:val="-6"/>
          <w:sz w:val="24"/>
          <w:szCs w:val="24"/>
        </w:rPr>
        <w:t>7</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8F3BDD" w:rsidRDefault="008F3BDD" w:rsidP="00E370B9">
      <w:pPr>
        <w:shd w:val="clear" w:color="auto" w:fill="FFFFFF"/>
        <w:spacing w:before="2" w:line="240" w:lineRule="auto"/>
        <w:ind w:left="706" w:hanging="5"/>
        <w:jc w:val="center"/>
        <w:rPr>
          <w:b/>
          <w:bCs/>
          <w:sz w:val="24"/>
          <w:szCs w:val="24"/>
        </w:rPr>
      </w:pP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DB5093" w:rsidRPr="00DB5093" w:rsidRDefault="00DB5093" w:rsidP="00DB5093">
            <w:pPr>
              <w:ind w:firstLine="0"/>
              <w:rPr>
                <w:sz w:val="24"/>
                <w:szCs w:val="24"/>
              </w:rPr>
            </w:pPr>
            <w:r w:rsidRPr="00DB5093">
              <w:rPr>
                <w:sz w:val="24"/>
                <w:szCs w:val="24"/>
              </w:rPr>
              <w:t xml:space="preserve">Нижневартовское ОСБ № 5939 Западно-Сибирского банка СБ РФ </w:t>
            </w:r>
          </w:p>
          <w:p w:rsidR="00DB5093" w:rsidRPr="00DB5093" w:rsidRDefault="00DB5093" w:rsidP="00DB5093">
            <w:pPr>
              <w:ind w:firstLine="0"/>
              <w:rPr>
                <w:sz w:val="24"/>
                <w:szCs w:val="24"/>
              </w:rPr>
            </w:pPr>
            <w:r w:rsidRPr="00DB5093">
              <w:rPr>
                <w:sz w:val="24"/>
                <w:szCs w:val="24"/>
              </w:rPr>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hyperlink r:id="rId23"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7E2C9D" w:rsidRDefault="007E2C9D" w:rsidP="00C10D06">
      <w:pPr>
        <w:spacing w:line="240" w:lineRule="auto"/>
        <w:ind w:hanging="5"/>
        <w:jc w:val="center"/>
        <w:rPr>
          <w:color w:val="000000"/>
          <w:sz w:val="22"/>
          <w:szCs w:val="22"/>
        </w:rPr>
      </w:pPr>
      <w:r>
        <w:rPr>
          <w:color w:val="000000"/>
          <w:sz w:val="22"/>
          <w:szCs w:val="22"/>
        </w:rPr>
        <w:t xml:space="preserve">  </w:t>
      </w: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E370B9" w:rsidRPr="00C10D06" w:rsidRDefault="007E2C9D" w:rsidP="00C10D06">
      <w:pPr>
        <w:spacing w:line="240" w:lineRule="auto"/>
        <w:ind w:hanging="5"/>
        <w:jc w:val="center"/>
        <w:rPr>
          <w:color w:val="000000"/>
          <w:sz w:val="22"/>
          <w:szCs w:val="22"/>
        </w:rPr>
      </w:pPr>
      <w:r>
        <w:rPr>
          <w:color w:val="000000"/>
          <w:sz w:val="22"/>
          <w:szCs w:val="22"/>
        </w:rPr>
        <w:lastRenderedPageBreak/>
        <w:t xml:space="preserve">                                                                                                                </w:t>
      </w:r>
      <w:r w:rsidR="00E370B9" w:rsidRPr="00C10D06">
        <w:rPr>
          <w:color w:val="000000"/>
          <w:sz w:val="22"/>
          <w:szCs w:val="22"/>
        </w:rPr>
        <w:t>Приложение № 1к договору № ____</w:t>
      </w:r>
    </w:p>
    <w:p w:rsidR="00E370B9" w:rsidRPr="00C10D06" w:rsidRDefault="00E370B9" w:rsidP="00E370B9">
      <w:pPr>
        <w:spacing w:line="240" w:lineRule="auto"/>
        <w:ind w:hanging="5"/>
        <w:jc w:val="right"/>
        <w:rPr>
          <w:color w:val="000000"/>
          <w:sz w:val="22"/>
          <w:szCs w:val="22"/>
        </w:rPr>
      </w:pPr>
      <w:r w:rsidRPr="00C10D06">
        <w:rPr>
          <w:color w:val="000000"/>
          <w:sz w:val="22"/>
          <w:szCs w:val="22"/>
        </w:rPr>
        <w:t>от «___»___________201</w:t>
      </w:r>
      <w:r w:rsidR="007E2C9D">
        <w:rPr>
          <w:color w:val="000000"/>
          <w:sz w:val="22"/>
          <w:szCs w:val="22"/>
        </w:rPr>
        <w:t>7</w:t>
      </w:r>
      <w:r w:rsidRPr="00C10D06">
        <w:rPr>
          <w:color w:val="000000"/>
          <w:sz w:val="22"/>
          <w:szCs w:val="22"/>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sectPr w:rsidR="00B97B24" w:rsidSect="00C758D6">
      <w:footerReference w:type="even" r:id="rId24"/>
      <w:footerReference w:type="default" r:id="rId25"/>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5B" w:rsidRDefault="00B9785B">
      <w:r>
        <w:separator/>
      </w:r>
    </w:p>
  </w:endnote>
  <w:endnote w:type="continuationSeparator" w:id="1">
    <w:p w:rsidR="00B9785B" w:rsidRDefault="00B97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51" w:rsidRDefault="004E5E51">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5E51" w:rsidRDefault="004E5E5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51" w:rsidRDefault="004E5E51">
    <w:pPr>
      <w:pStyle w:val="af2"/>
      <w:framePr w:wrap="around" w:vAnchor="text" w:hAnchor="margin" w:xAlign="right" w:y="1"/>
      <w:rPr>
        <w:rStyle w:val="a5"/>
      </w:rPr>
    </w:pPr>
  </w:p>
  <w:p w:rsidR="004E5E51" w:rsidRDefault="004E5E51">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5B" w:rsidRDefault="00B9785B">
      <w:r>
        <w:separator/>
      </w:r>
    </w:p>
  </w:footnote>
  <w:footnote w:type="continuationSeparator" w:id="1">
    <w:p w:rsidR="00B9785B" w:rsidRDefault="00B97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51" w:rsidRDefault="004E5E5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0F5050"/>
    <w:multiLevelType w:val="multilevel"/>
    <w:tmpl w:val="CA4A0EB0"/>
    <w:lvl w:ilvl="0">
      <w:start w:val="1"/>
      <w:numFmt w:val="decimal"/>
      <w:lvlText w:val="%1."/>
      <w:lvlJc w:val="left"/>
      <w:pPr>
        <w:tabs>
          <w:tab w:val="num" w:pos="567"/>
        </w:tabs>
        <w:ind w:left="567" w:hanging="20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4">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9">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0">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3">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4">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6">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8">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1">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3"/>
  </w:num>
  <w:num w:numId="8">
    <w:abstractNumId w:val="1"/>
  </w:num>
  <w:num w:numId="9">
    <w:abstractNumId w:val="0"/>
  </w:num>
  <w:num w:numId="10">
    <w:abstractNumId w:val="25"/>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3"/>
  </w:num>
  <w:num w:numId="13">
    <w:abstractNumId w:val="41"/>
  </w:num>
  <w:num w:numId="14">
    <w:abstractNumId w:val="3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1"/>
  </w:num>
  <w:num w:numId="17">
    <w:abstractNumId w:val="44"/>
  </w:num>
  <w:num w:numId="18">
    <w:abstractNumId w:val="47"/>
  </w:num>
  <w:num w:numId="19">
    <w:abstractNumId w:val="46"/>
  </w:num>
  <w:num w:numId="20">
    <w:abstractNumId w:val="40"/>
  </w:num>
  <w:num w:numId="21">
    <w:abstractNumId w:val="30"/>
  </w:num>
  <w:num w:numId="22">
    <w:abstractNumId w:val="49"/>
  </w:num>
  <w:num w:numId="23">
    <w:abstractNumId w:val="38"/>
  </w:num>
  <w:num w:numId="24">
    <w:abstractNumId w:val="48"/>
  </w:num>
  <w:num w:numId="25">
    <w:abstractNumId w:val="27"/>
  </w:num>
  <w:num w:numId="26">
    <w:abstractNumId w:val="39"/>
  </w:num>
  <w:num w:numId="27">
    <w:abstractNumId w:val="21"/>
  </w:num>
  <w:num w:numId="28">
    <w:abstractNumId w:val="3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0"/>
  </w:num>
  <w:num w:numId="32">
    <w:abstractNumId w:val="29"/>
  </w:num>
  <w:num w:numId="33">
    <w:abstractNumId w:val="28"/>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 w:numId="38">
    <w:abstractNumId w:val="37"/>
  </w:num>
  <w:num w:numId="39">
    <w:abstractNumId w:val="33"/>
  </w:num>
  <w:num w:numId="4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10242"/>
  </w:hdrShapeDefaults>
  <w:footnotePr>
    <w:numRestart w:val="eachSect"/>
    <w:footnote w:id="0"/>
    <w:footnote w:id="1"/>
  </w:footnotePr>
  <w:endnotePr>
    <w:endnote w:id="0"/>
    <w:endnote w:id="1"/>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B8C"/>
    <w:rsid w:val="00023950"/>
    <w:rsid w:val="00023A31"/>
    <w:rsid w:val="00035723"/>
    <w:rsid w:val="000412FA"/>
    <w:rsid w:val="00044896"/>
    <w:rsid w:val="0004697D"/>
    <w:rsid w:val="0004785E"/>
    <w:rsid w:val="00052B25"/>
    <w:rsid w:val="000559B1"/>
    <w:rsid w:val="000569ED"/>
    <w:rsid w:val="0006043D"/>
    <w:rsid w:val="000611AF"/>
    <w:rsid w:val="00064907"/>
    <w:rsid w:val="000651FA"/>
    <w:rsid w:val="00065938"/>
    <w:rsid w:val="000661BE"/>
    <w:rsid w:val="00067AB4"/>
    <w:rsid w:val="000724E7"/>
    <w:rsid w:val="00072D25"/>
    <w:rsid w:val="00073E27"/>
    <w:rsid w:val="00073EF0"/>
    <w:rsid w:val="000748BD"/>
    <w:rsid w:val="00077E4D"/>
    <w:rsid w:val="00081279"/>
    <w:rsid w:val="0008197A"/>
    <w:rsid w:val="00083188"/>
    <w:rsid w:val="00087921"/>
    <w:rsid w:val="00091690"/>
    <w:rsid w:val="00094450"/>
    <w:rsid w:val="00097072"/>
    <w:rsid w:val="000A09DA"/>
    <w:rsid w:val="000A110D"/>
    <w:rsid w:val="000A19BB"/>
    <w:rsid w:val="000A2086"/>
    <w:rsid w:val="000A5358"/>
    <w:rsid w:val="000A688A"/>
    <w:rsid w:val="000A71FC"/>
    <w:rsid w:val="000A7751"/>
    <w:rsid w:val="000B2BCE"/>
    <w:rsid w:val="000B4425"/>
    <w:rsid w:val="000B45A0"/>
    <w:rsid w:val="000B4C70"/>
    <w:rsid w:val="000B5356"/>
    <w:rsid w:val="000B6B04"/>
    <w:rsid w:val="000C4F4F"/>
    <w:rsid w:val="000C660F"/>
    <w:rsid w:val="000D01EB"/>
    <w:rsid w:val="000D1138"/>
    <w:rsid w:val="000D4E41"/>
    <w:rsid w:val="000D6402"/>
    <w:rsid w:val="000D68ED"/>
    <w:rsid w:val="000E1808"/>
    <w:rsid w:val="000E1930"/>
    <w:rsid w:val="000E1B3D"/>
    <w:rsid w:val="000E67CA"/>
    <w:rsid w:val="000E6A12"/>
    <w:rsid w:val="000F10C2"/>
    <w:rsid w:val="000F2F4C"/>
    <w:rsid w:val="000F51F5"/>
    <w:rsid w:val="000F67D0"/>
    <w:rsid w:val="00100F4C"/>
    <w:rsid w:val="00102C3E"/>
    <w:rsid w:val="00103BF7"/>
    <w:rsid w:val="001109A9"/>
    <w:rsid w:val="00111370"/>
    <w:rsid w:val="001118B7"/>
    <w:rsid w:val="00112F88"/>
    <w:rsid w:val="00115169"/>
    <w:rsid w:val="00116296"/>
    <w:rsid w:val="0011702F"/>
    <w:rsid w:val="00117D5E"/>
    <w:rsid w:val="00117DD7"/>
    <w:rsid w:val="00120DB5"/>
    <w:rsid w:val="001214B2"/>
    <w:rsid w:val="00123405"/>
    <w:rsid w:val="00124769"/>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154E"/>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6DCD"/>
    <w:rsid w:val="001E7C84"/>
    <w:rsid w:val="001F202F"/>
    <w:rsid w:val="001F38F8"/>
    <w:rsid w:val="001F4513"/>
    <w:rsid w:val="001F4A44"/>
    <w:rsid w:val="001F55DC"/>
    <w:rsid w:val="001F77C8"/>
    <w:rsid w:val="00202237"/>
    <w:rsid w:val="00203B69"/>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455A"/>
    <w:rsid w:val="00244C2B"/>
    <w:rsid w:val="00245175"/>
    <w:rsid w:val="00245590"/>
    <w:rsid w:val="002474B8"/>
    <w:rsid w:val="002501C4"/>
    <w:rsid w:val="00251F28"/>
    <w:rsid w:val="00252E63"/>
    <w:rsid w:val="00253400"/>
    <w:rsid w:val="002555B1"/>
    <w:rsid w:val="0026223B"/>
    <w:rsid w:val="0026330A"/>
    <w:rsid w:val="00264424"/>
    <w:rsid w:val="002653D3"/>
    <w:rsid w:val="00267CE9"/>
    <w:rsid w:val="00270D60"/>
    <w:rsid w:val="0027267A"/>
    <w:rsid w:val="00274F76"/>
    <w:rsid w:val="002762F4"/>
    <w:rsid w:val="00276A96"/>
    <w:rsid w:val="00277497"/>
    <w:rsid w:val="00280BCC"/>
    <w:rsid w:val="002813CB"/>
    <w:rsid w:val="00287CC2"/>
    <w:rsid w:val="00287E1A"/>
    <w:rsid w:val="00287F59"/>
    <w:rsid w:val="00290968"/>
    <w:rsid w:val="00290A66"/>
    <w:rsid w:val="00292153"/>
    <w:rsid w:val="0029324C"/>
    <w:rsid w:val="002938CD"/>
    <w:rsid w:val="002939A4"/>
    <w:rsid w:val="00293C03"/>
    <w:rsid w:val="002941B2"/>
    <w:rsid w:val="0029674D"/>
    <w:rsid w:val="002A233F"/>
    <w:rsid w:val="002A39C3"/>
    <w:rsid w:val="002A45AB"/>
    <w:rsid w:val="002A47A2"/>
    <w:rsid w:val="002A5A10"/>
    <w:rsid w:val="002A6BCF"/>
    <w:rsid w:val="002B51BE"/>
    <w:rsid w:val="002B6D0F"/>
    <w:rsid w:val="002C0146"/>
    <w:rsid w:val="002C17E5"/>
    <w:rsid w:val="002C2543"/>
    <w:rsid w:val="002C406F"/>
    <w:rsid w:val="002C5999"/>
    <w:rsid w:val="002C6CEB"/>
    <w:rsid w:val="002D0E2F"/>
    <w:rsid w:val="002D1A9E"/>
    <w:rsid w:val="002D20A4"/>
    <w:rsid w:val="002D2733"/>
    <w:rsid w:val="002E0719"/>
    <w:rsid w:val="002E0E05"/>
    <w:rsid w:val="002E21B9"/>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4558"/>
    <w:rsid w:val="0032705C"/>
    <w:rsid w:val="0032711E"/>
    <w:rsid w:val="00327C18"/>
    <w:rsid w:val="00332F5F"/>
    <w:rsid w:val="00333081"/>
    <w:rsid w:val="003332C7"/>
    <w:rsid w:val="003335D8"/>
    <w:rsid w:val="00335323"/>
    <w:rsid w:val="00340FC6"/>
    <w:rsid w:val="0034586B"/>
    <w:rsid w:val="00346BB8"/>
    <w:rsid w:val="00347B95"/>
    <w:rsid w:val="00350632"/>
    <w:rsid w:val="00351F46"/>
    <w:rsid w:val="0035618F"/>
    <w:rsid w:val="003574F1"/>
    <w:rsid w:val="00361459"/>
    <w:rsid w:val="0036391F"/>
    <w:rsid w:val="003641F2"/>
    <w:rsid w:val="00364735"/>
    <w:rsid w:val="003660B3"/>
    <w:rsid w:val="00367653"/>
    <w:rsid w:val="00370BF6"/>
    <w:rsid w:val="00370E23"/>
    <w:rsid w:val="003717AA"/>
    <w:rsid w:val="003737EC"/>
    <w:rsid w:val="00374F2F"/>
    <w:rsid w:val="003762DF"/>
    <w:rsid w:val="003820D0"/>
    <w:rsid w:val="00382265"/>
    <w:rsid w:val="00387D81"/>
    <w:rsid w:val="0039191D"/>
    <w:rsid w:val="0039282A"/>
    <w:rsid w:val="003972C2"/>
    <w:rsid w:val="003A1F74"/>
    <w:rsid w:val="003A5371"/>
    <w:rsid w:val="003B2479"/>
    <w:rsid w:val="003B616A"/>
    <w:rsid w:val="003C117D"/>
    <w:rsid w:val="003C1B38"/>
    <w:rsid w:val="003C6E37"/>
    <w:rsid w:val="003D1DC5"/>
    <w:rsid w:val="003D2148"/>
    <w:rsid w:val="003D2D31"/>
    <w:rsid w:val="003D4825"/>
    <w:rsid w:val="003E44A7"/>
    <w:rsid w:val="003E722F"/>
    <w:rsid w:val="003F0B25"/>
    <w:rsid w:val="003F156B"/>
    <w:rsid w:val="003F5355"/>
    <w:rsid w:val="003F66F1"/>
    <w:rsid w:val="003F69F6"/>
    <w:rsid w:val="003F6A5E"/>
    <w:rsid w:val="003F6F94"/>
    <w:rsid w:val="004017CF"/>
    <w:rsid w:val="00402FD3"/>
    <w:rsid w:val="004030AF"/>
    <w:rsid w:val="004050F3"/>
    <w:rsid w:val="004069EE"/>
    <w:rsid w:val="00412E39"/>
    <w:rsid w:val="00412FF9"/>
    <w:rsid w:val="00413C1B"/>
    <w:rsid w:val="00417A0B"/>
    <w:rsid w:val="00420A5E"/>
    <w:rsid w:val="004268F1"/>
    <w:rsid w:val="00430F63"/>
    <w:rsid w:val="004341FB"/>
    <w:rsid w:val="004344C2"/>
    <w:rsid w:val="00436CAD"/>
    <w:rsid w:val="00437312"/>
    <w:rsid w:val="00437AF1"/>
    <w:rsid w:val="00437CA9"/>
    <w:rsid w:val="00443527"/>
    <w:rsid w:val="004458E6"/>
    <w:rsid w:val="0044601E"/>
    <w:rsid w:val="00447433"/>
    <w:rsid w:val="0044772C"/>
    <w:rsid w:val="004511C2"/>
    <w:rsid w:val="004530F2"/>
    <w:rsid w:val="00453376"/>
    <w:rsid w:val="00454A23"/>
    <w:rsid w:val="00455095"/>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8C"/>
    <w:rsid w:val="004B05DA"/>
    <w:rsid w:val="004B0AF2"/>
    <w:rsid w:val="004B18EF"/>
    <w:rsid w:val="004B1F51"/>
    <w:rsid w:val="004B3BBE"/>
    <w:rsid w:val="004B4CDF"/>
    <w:rsid w:val="004B6F1F"/>
    <w:rsid w:val="004C0DEC"/>
    <w:rsid w:val="004C42D4"/>
    <w:rsid w:val="004C60B8"/>
    <w:rsid w:val="004D376F"/>
    <w:rsid w:val="004D65C7"/>
    <w:rsid w:val="004E13E9"/>
    <w:rsid w:val="004E3B9C"/>
    <w:rsid w:val="004E5E51"/>
    <w:rsid w:val="004F14C2"/>
    <w:rsid w:val="004F45E9"/>
    <w:rsid w:val="004F560A"/>
    <w:rsid w:val="004F5D91"/>
    <w:rsid w:val="004F6555"/>
    <w:rsid w:val="004F69F4"/>
    <w:rsid w:val="004F6F10"/>
    <w:rsid w:val="00504BBC"/>
    <w:rsid w:val="00505767"/>
    <w:rsid w:val="00505D1E"/>
    <w:rsid w:val="00506511"/>
    <w:rsid w:val="00506E0A"/>
    <w:rsid w:val="00511112"/>
    <w:rsid w:val="0051111C"/>
    <w:rsid w:val="005126E6"/>
    <w:rsid w:val="00514388"/>
    <w:rsid w:val="0052351A"/>
    <w:rsid w:val="00524B52"/>
    <w:rsid w:val="00525305"/>
    <w:rsid w:val="00525B17"/>
    <w:rsid w:val="0052698A"/>
    <w:rsid w:val="00526FF8"/>
    <w:rsid w:val="00526FFC"/>
    <w:rsid w:val="00527E03"/>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7B93"/>
    <w:rsid w:val="0057036A"/>
    <w:rsid w:val="00572D90"/>
    <w:rsid w:val="00575213"/>
    <w:rsid w:val="00575907"/>
    <w:rsid w:val="005759E4"/>
    <w:rsid w:val="005760F8"/>
    <w:rsid w:val="0057643E"/>
    <w:rsid w:val="00582373"/>
    <w:rsid w:val="0058248A"/>
    <w:rsid w:val="00584284"/>
    <w:rsid w:val="00584E95"/>
    <w:rsid w:val="00585255"/>
    <w:rsid w:val="005853E5"/>
    <w:rsid w:val="00587CCD"/>
    <w:rsid w:val="00590CE4"/>
    <w:rsid w:val="005941C4"/>
    <w:rsid w:val="005A0292"/>
    <w:rsid w:val="005A035A"/>
    <w:rsid w:val="005A0A26"/>
    <w:rsid w:val="005A2AE0"/>
    <w:rsid w:val="005A3E28"/>
    <w:rsid w:val="005A6AE0"/>
    <w:rsid w:val="005A72B3"/>
    <w:rsid w:val="005B101E"/>
    <w:rsid w:val="005B1AD0"/>
    <w:rsid w:val="005B236C"/>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0767E"/>
    <w:rsid w:val="00611B5C"/>
    <w:rsid w:val="0061353B"/>
    <w:rsid w:val="00614FCD"/>
    <w:rsid w:val="00616166"/>
    <w:rsid w:val="00616255"/>
    <w:rsid w:val="0062329A"/>
    <w:rsid w:val="0062493D"/>
    <w:rsid w:val="00625EC0"/>
    <w:rsid w:val="00627D5C"/>
    <w:rsid w:val="00634055"/>
    <w:rsid w:val="00636086"/>
    <w:rsid w:val="00636730"/>
    <w:rsid w:val="006372AA"/>
    <w:rsid w:val="006403E4"/>
    <w:rsid w:val="00644500"/>
    <w:rsid w:val="00644F65"/>
    <w:rsid w:val="00645C71"/>
    <w:rsid w:val="00647116"/>
    <w:rsid w:val="00651459"/>
    <w:rsid w:val="0065429C"/>
    <w:rsid w:val="006550BB"/>
    <w:rsid w:val="006563E4"/>
    <w:rsid w:val="0065697A"/>
    <w:rsid w:val="00657D17"/>
    <w:rsid w:val="00657FB8"/>
    <w:rsid w:val="006602D3"/>
    <w:rsid w:val="00661EC7"/>
    <w:rsid w:val="006623D9"/>
    <w:rsid w:val="00663439"/>
    <w:rsid w:val="00663F85"/>
    <w:rsid w:val="0067161E"/>
    <w:rsid w:val="00671B2B"/>
    <w:rsid w:val="00671BBA"/>
    <w:rsid w:val="006720DF"/>
    <w:rsid w:val="0067536E"/>
    <w:rsid w:val="00676FBA"/>
    <w:rsid w:val="0068105C"/>
    <w:rsid w:val="00682382"/>
    <w:rsid w:val="00685594"/>
    <w:rsid w:val="00687722"/>
    <w:rsid w:val="00690FB5"/>
    <w:rsid w:val="006914B8"/>
    <w:rsid w:val="0069264F"/>
    <w:rsid w:val="00693137"/>
    <w:rsid w:val="00696F3E"/>
    <w:rsid w:val="00697745"/>
    <w:rsid w:val="00697BBC"/>
    <w:rsid w:val="006A4E72"/>
    <w:rsid w:val="006B295A"/>
    <w:rsid w:val="006B5732"/>
    <w:rsid w:val="006B6850"/>
    <w:rsid w:val="006C24AA"/>
    <w:rsid w:val="006C347B"/>
    <w:rsid w:val="006C5F4E"/>
    <w:rsid w:val="006C6A37"/>
    <w:rsid w:val="006C6EE7"/>
    <w:rsid w:val="006C7018"/>
    <w:rsid w:val="006C7396"/>
    <w:rsid w:val="006D0669"/>
    <w:rsid w:val="006D0BC3"/>
    <w:rsid w:val="006D2478"/>
    <w:rsid w:val="006D5F4C"/>
    <w:rsid w:val="006E40D1"/>
    <w:rsid w:val="006E5D3C"/>
    <w:rsid w:val="006E6368"/>
    <w:rsid w:val="006F24CF"/>
    <w:rsid w:val="006F2892"/>
    <w:rsid w:val="006F3CBE"/>
    <w:rsid w:val="006F5DCE"/>
    <w:rsid w:val="00702386"/>
    <w:rsid w:val="00702FE4"/>
    <w:rsid w:val="0070682E"/>
    <w:rsid w:val="00706DA8"/>
    <w:rsid w:val="00707103"/>
    <w:rsid w:val="007076A1"/>
    <w:rsid w:val="00712D46"/>
    <w:rsid w:val="007144CE"/>
    <w:rsid w:val="00717280"/>
    <w:rsid w:val="0072032E"/>
    <w:rsid w:val="00720CB2"/>
    <w:rsid w:val="0072339F"/>
    <w:rsid w:val="007233C9"/>
    <w:rsid w:val="007238BB"/>
    <w:rsid w:val="00725DBE"/>
    <w:rsid w:val="0073199A"/>
    <w:rsid w:val="0073257C"/>
    <w:rsid w:val="00732774"/>
    <w:rsid w:val="00733645"/>
    <w:rsid w:val="00733D7F"/>
    <w:rsid w:val="00733D86"/>
    <w:rsid w:val="00734234"/>
    <w:rsid w:val="00734F30"/>
    <w:rsid w:val="00737D64"/>
    <w:rsid w:val="00747581"/>
    <w:rsid w:val="00747F98"/>
    <w:rsid w:val="007509E1"/>
    <w:rsid w:val="00750FE0"/>
    <w:rsid w:val="0075327C"/>
    <w:rsid w:val="007535EF"/>
    <w:rsid w:val="00753AE6"/>
    <w:rsid w:val="00755701"/>
    <w:rsid w:val="00756990"/>
    <w:rsid w:val="00757AC0"/>
    <w:rsid w:val="0076213F"/>
    <w:rsid w:val="00765BB9"/>
    <w:rsid w:val="00767051"/>
    <w:rsid w:val="0076787F"/>
    <w:rsid w:val="00770091"/>
    <w:rsid w:val="007705E0"/>
    <w:rsid w:val="0077073B"/>
    <w:rsid w:val="007730B8"/>
    <w:rsid w:val="0077400D"/>
    <w:rsid w:val="007756B1"/>
    <w:rsid w:val="00775A4A"/>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1AA"/>
    <w:rsid w:val="007C0351"/>
    <w:rsid w:val="007C40A8"/>
    <w:rsid w:val="007C780A"/>
    <w:rsid w:val="007D1635"/>
    <w:rsid w:val="007D24D0"/>
    <w:rsid w:val="007D2999"/>
    <w:rsid w:val="007D3548"/>
    <w:rsid w:val="007D511E"/>
    <w:rsid w:val="007D5225"/>
    <w:rsid w:val="007E00BB"/>
    <w:rsid w:val="007E27D8"/>
    <w:rsid w:val="007E2C9D"/>
    <w:rsid w:val="007E3CBF"/>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40F6"/>
    <w:rsid w:val="008156AD"/>
    <w:rsid w:val="00817753"/>
    <w:rsid w:val="00821E0D"/>
    <w:rsid w:val="00822173"/>
    <w:rsid w:val="00826780"/>
    <w:rsid w:val="008277A1"/>
    <w:rsid w:val="00833576"/>
    <w:rsid w:val="00833C34"/>
    <w:rsid w:val="00835223"/>
    <w:rsid w:val="008366E8"/>
    <w:rsid w:val="00843E8A"/>
    <w:rsid w:val="00844DD7"/>
    <w:rsid w:val="008455D3"/>
    <w:rsid w:val="00845A2E"/>
    <w:rsid w:val="0084750D"/>
    <w:rsid w:val="00850FA0"/>
    <w:rsid w:val="008515C3"/>
    <w:rsid w:val="00852288"/>
    <w:rsid w:val="0085404F"/>
    <w:rsid w:val="00855F9B"/>
    <w:rsid w:val="008561F0"/>
    <w:rsid w:val="0086224E"/>
    <w:rsid w:val="0086281A"/>
    <w:rsid w:val="00862FCD"/>
    <w:rsid w:val="00865B71"/>
    <w:rsid w:val="0086769E"/>
    <w:rsid w:val="00867B9F"/>
    <w:rsid w:val="00867C01"/>
    <w:rsid w:val="00871531"/>
    <w:rsid w:val="0087217F"/>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4445"/>
    <w:rsid w:val="008C5174"/>
    <w:rsid w:val="008D0982"/>
    <w:rsid w:val="008D19B4"/>
    <w:rsid w:val="008D4AED"/>
    <w:rsid w:val="008E1301"/>
    <w:rsid w:val="008E4333"/>
    <w:rsid w:val="008E4868"/>
    <w:rsid w:val="008E5409"/>
    <w:rsid w:val="008E5FF0"/>
    <w:rsid w:val="008F3BDD"/>
    <w:rsid w:val="008F46B3"/>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3D19"/>
    <w:rsid w:val="00926AEB"/>
    <w:rsid w:val="00926D87"/>
    <w:rsid w:val="009370D4"/>
    <w:rsid w:val="009439A7"/>
    <w:rsid w:val="0094435F"/>
    <w:rsid w:val="00946578"/>
    <w:rsid w:val="00947FB7"/>
    <w:rsid w:val="009509D7"/>
    <w:rsid w:val="00951FEF"/>
    <w:rsid w:val="00952A20"/>
    <w:rsid w:val="009553D7"/>
    <w:rsid w:val="00955C08"/>
    <w:rsid w:val="009572DE"/>
    <w:rsid w:val="0095744F"/>
    <w:rsid w:val="00961AF5"/>
    <w:rsid w:val="00966597"/>
    <w:rsid w:val="00966D2E"/>
    <w:rsid w:val="00972250"/>
    <w:rsid w:val="00973534"/>
    <w:rsid w:val="00974119"/>
    <w:rsid w:val="009742AD"/>
    <w:rsid w:val="0097636A"/>
    <w:rsid w:val="00976BEB"/>
    <w:rsid w:val="009818BD"/>
    <w:rsid w:val="00982D0D"/>
    <w:rsid w:val="00983C6B"/>
    <w:rsid w:val="00985067"/>
    <w:rsid w:val="009852FE"/>
    <w:rsid w:val="00987625"/>
    <w:rsid w:val="00987CAC"/>
    <w:rsid w:val="00987D91"/>
    <w:rsid w:val="00991145"/>
    <w:rsid w:val="009926E0"/>
    <w:rsid w:val="009940D4"/>
    <w:rsid w:val="0099657F"/>
    <w:rsid w:val="009A0924"/>
    <w:rsid w:val="009A2507"/>
    <w:rsid w:val="009A2B84"/>
    <w:rsid w:val="009A2D96"/>
    <w:rsid w:val="009A67B8"/>
    <w:rsid w:val="009B0280"/>
    <w:rsid w:val="009B7CBB"/>
    <w:rsid w:val="009C00B1"/>
    <w:rsid w:val="009C0E80"/>
    <w:rsid w:val="009C1AB6"/>
    <w:rsid w:val="009C58AE"/>
    <w:rsid w:val="009C636D"/>
    <w:rsid w:val="009D2D32"/>
    <w:rsid w:val="009D498A"/>
    <w:rsid w:val="009D578B"/>
    <w:rsid w:val="009D7BFB"/>
    <w:rsid w:val="009D7C85"/>
    <w:rsid w:val="009E0A6A"/>
    <w:rsid w:val="009E271F"/>
    <w:rsid w:val="009E3ED2"/>
    <w:rsid w:val="009E4DD6"/>
    <w:rsid w:val="009E63E6"/>
    <w:rsid w:val="009E7805"/>
    <w:rsid w:val="009E78E3"/>
    <w:rsid w:val="009E7B92"/>
    <w:rsid w:val="009F116B"/>
    <w:rsid w:val="009F4CCC"/>
    <w:rsid w:val="009F4FCD"/>
    <w:rsid w:val="009F5942"/>
    <w:rsid w:val="009F7E15"/>
    <w:rsid w:val="00A02E4D"/>
    <w:rsid w:val="00A03207"/>
    <w:rsid w:val="00A059C4"/>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78E3"/>
    <w:rsid w:val="00A52B9F"/>
    <w:rsid w:val="00A53A7D"/>
    <w:rsid w:val="00A608D2"/>
    <w:rsid w:val="00A62389"/>
    <w:rsid w:val="00A62F5B"/>
    <w:rsid w:val="00A650DD"/>
    <w:rsid w:val="00A658F2"/>
    <w:rsid w:val="00A6637D"/>
    <w:rsid w:val="00A67FDE"/>
    <w:rsid w:val="00A701F5"/>
    <w:rsid w:val="00A76259"/>
    <w:rsid w:val="00A8006C"/>
    <w:rsid w:val="00A81054"/>
    <w:rsid w:val="00A84CAE"/>
    <w:rsid w:val="00A90DB1"/>
    <w:rsid w:val="00AA24E0"/>
    <w:rsid w:val="00AA469E"/>
    <w:rsid w:val="00AA519F"/>
    <w:rsid w:val="00AA5D0E"/>
    <w:rsid w:val="00AA6138"/>
    <w:rsid w:val="00AA7864"/>
    <w:rsid w:val="00AB2C5F"/>
    <w:rsid w:val="00AB42B6"/>
    <w:rsid w:val="00AB4999"/>
    <w:rsid w:val="00AB5459"/>
    <w:rsid w:val="00AB7224"/>
    <w:rsid w:val="00AB7F09"/>
    <w:rsid w:val="00AC0FA8"/>
    <w:rsid w:val="00AC26CC"/>
    <w:rsid w:val="00AC346F"/>
    <w:rsid w:val="00AC517C"/>
    <w:rsid w:val="00AC538F"/>
    <w:rsid w:val="00AC5C5D"/>
    <w:rsid w:val="00AC677F"/>
    <w:rsid w:val="00AC772E"/>
    <w:rsid w:val="00AC7DE2"/>
    <w:rsid w:val="00AC7F51"/>
    <w:rsid w:val="00AD46D7"/>
    <w:rsid w:val="00AE3902"/>
    <w:rsid w:val="00AE552C"/>
    <w:rsid w:val="00AE5942"/>
    <w:rsid w:val="00AE645C"/>
    <w:rsid w:val="00AE67EB"/>
    <w:rsid w:val="00AE751D"/>
    <w:rsid w:val="00AF064C"/>
    <w:rsid w:val="00AF6EED"/>
    <w:rsid w:val="00B061DA"/>
    <w:rsid w:val="00B10479"/>
    <w:rsid w:val="00B21F09"/>
    <w:rsid w:val="00B227A8"/>
    <w:rsid w:val="00B26E5E"/>
    <w:rsid w:val="00B34A60"/>
    <w:rsid w:val="00B34CAC"/>
    <w:rsid w:val="00B35719"/>
    <w:rsid w:val="00B35774"/>
    <w:rsid w:val="00B37235"/>
    <w:rsid w:val="00B3790D"/>
    <w:rsid w:val="00B42BBB"/>
    <w:rsid w:val="00B44302"/>
    <w:rsid w:val="00B45682"/>
    <w:rsid w:val="00B456EA"/>
    <w:rsid w:val="00B47FAB"/>
    <w:rsid w:val="00B50C93"/>
    <w:rsid w:val="00B5112B"/>
    <w:rsid w:val="00B511F3"/>
    <w:rsid w:val="00B5193A"/>
    <w:rsid w:val="00B51F98"/>
    <w:rsid w:val="00B52752"/>
    <w:rsid w:val="00B52D25"/>
    <w:rsid w:val="00B53230"/>
    <w:rsid w:val="00B54E5A"/>
    <w:rsid w:val="00B61078"/>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85B"/>
    <w:rsid w:val="00B97B24"/>
    <w:rsid w:val="00BA1A13"/>
    <w:rsid w:val="00BA4CB0"/>
    <w:rsid w:val="00BA505E"/>
    <w:rsid w:val="00BB00D5"/>
    <w:rsid w:val="00BB6305"/>
    <w:rsid w:val="00BC0893"/>
    <w:rsid w:val="00BC1E2C"/>
    <w:rsid w:val="00BC1E72"/>
    <w:rsid w:val="00BC2D8F"/>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364F"/>
    <w:rsid w:val="00BF467A"/>
    <w:rsid w:val="00BF4E61"/>
    <w:rsid w:val="00BF6B73"/>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331B"/>
    <w:rsid w:val="00C40F05"/>
    <w:rsid w:val="00C42C73"/>
    <w:rsid w:val="00C443D3"/>
    <w:rsid w:val="00C44496"/>
    <w:rsid w:val="00C444AD"/>
    <w:rsid w:val="00C454B4"/>
    <w:rsid w:val="00C536F5"/>
    <w:rsid w:val="00C547D9"/>
    <w:rsid w:val="00C55947"/>
    <w:rsid w:val="00C56B7E"/>
    <w:rsid w:val="00C57BA5"/>
    <w:rsid w:val="00C6076D"/>
    <w:rsid w:val="00C67DB8"/>
    <w:rsid w:val="00C722B7"/>
    <w:rsid w:val="00C74FB5"/>
    <w:rsid w:val="00C758D6"/>
    <w:rsid w:val="00C75D93"/>
    <w:rsid w:val="00C828F8"/>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B7E"/>
    <w:rsid w:val="00CD04EC"/>
    <w:rsid w:val="00CD1C17"/>
    <w:rsid w:val="00CD2044"/>
    <w:rsid w:val="00CD3D8C"/>
    <w:rsid w:val="00CD4C9A"/>
    <w:rsid w:val="00CE15DC"/>
    <w:rsid w:val="00CE436C"/>
    <w:rsid w:val="00CE4511"/>
    <w:rsid w:val="00CE6737"/>
    <w:rsid w:val="00CE7596"/>
    <w:rsid w:val="00CF502F"/>
    <w:rsid w:val="00CF53B5"/>
    <w:rsid w:val="00CF78F4"/>
    <w:rsid w:val="00CF7AF6"/>
    <w:rsid w:val="00D015EF"/>
    <w:rsid w:val="00D01F02"/>
    <w:rsid w:val="00D02D4E"/>
    <w:rsid w:val="00D05208"/>
    <w:rsid w:val="00D06B29"/>
    <w:rsid w:val="00D06BB4"/>
    <w:rsid w:val="00D10C97"/>
    <w:rsid w:val="00D1408F"/>
    <w:rsid w:val="00D160AF"/>
    <w:rsid w:val="00D16F20"/>
    <w:rsid w:val="00D17403"/>
    <w:rsid w:val="00D20FE0"/>
    <w:rsid w:val="00D22038"/>
    <w:rsid w:val="00D2646D"/>
    <w:rsid w:val="00D2693F"/>
    <w:rsid w:val="00D32826"/>
    <w:rsid w:val="00D32969"/>
    <w:rsid w:val="00D368FB"/>
    <w:rsid w:val="00D43B9C"/>
    <w:rsid w:val="00D44E07"/>
    <w:rsid w:val="00D44F5C"/>
    <w:rsid w:val="00D4543A"/>
    <w:rsid w:val="00D45B95"/>
    <w:rsid w:val="00D46C2A"/>
    <w:rsid w:val="00D578C2"/>
    <w:rsid w:val="00D57BEF"/>
    <w:rsid w:val="00D60415"/>
    <w:rsid w:val="00D60584"/>
    <w:rsid w:val="00D62B49"/>
    <w:rsid w:val="00D636B7"/>
    <w:rsid w:val="00D649FA"/>
    <w:rsid w:val="00D666A8"/>
    <w:rsid w:val="00D760BF"/>
    <w:rsid w:val="00D77B91"/>
    <w:rsid w:val="00D77D4C"/>
    <w:rsid w:val="00D85474"/>
    <w:rsid w:val="00D86241"/>
    <w:rsid w:val="00D916DC"/>
    <w:rsid w:val="00DA17B4"/>
    <w:rsid w:val="00DA36EB"/>
    <w:rsid w:val="00DA3787"/>
    <w:rsid w:val="00DA3FF1"/>
    <w:rsid w:val="00DA46BA"/>
    <w:rsid w:val="00DA596E"/>
    <w:rsid w:val="00DA60DD"/>
    <w:rsid w:val="00DB3C3A"/>
    <w:rsid w:val="00DB5093"/>
    <w:rsid w:val="00DB663C"/>
    <w:rsid w:val="00DC1CE3"/>
    <w:rsid w:val="00DC270C"/>
    <w:rsid w:val="00DD1240"/>
    <w:rsid w:val="00DD32E3"/>
    <w:rsid w:val="00DD4002"/>
    <w:rsid w:val="00DD402F"/>
    <w:rsid w:val="00DD5C05"/>
    <w:rsid w:val="00DD62EF"/>
    <w:rsid w:val="00DE1423"/>
    <w:rsid w:val="00DE2A5C"/>
    <w:rsid w:val="00DE3ED9"/>
    <w:rsid w:val="00DE4FB7"/>
    <w:rsid w:val="00DE576A"/>
    <w:rsid w:val="00DF03D2"/>
    <w:rsid w:val="00DF0C31"/>
    <w:rsid w:val="00DF21FD"/>
    <w:rsid w:val="00DF2C54"/>
    <w:rsid w:val="00DF38D8"/>
    <w:rsid w:val="00DF59B1"/>
    <w:rsid w:val="00E02A5A"/>
    <w:rsid w:val="00E02EF6"/>
    <w:rsid w:val="00E04174"/>
    <w:rsid w:val="00E04B00"/>
    <w:rsid w:val="00E0712E"/>
    <w:rsid w:val="00E1349A"/>
    <w:rsid w:val="00E149F5"/>
    <w:rsid w:val="00E15499"/>
    <w:rsid w:val="00E16FB2"/>
    <w:rsid w:val="00E20336"/>
    <w:rsid w:val="00E21964"/>
    <w:rsid w:val="00E22779"/>
    <w:rsid w:val="00E2278D"/>
    <w:rsid w:val="00E24809"/>
    <w:rsid w:val="00E26C35"/>
    <w:rsid w:val="00E32A3A"/>
    <w:rsid w:val="00E370B9"/>
    <w:rsid w:val="00E4059C"/>
    <w:rsid w:val="00E44241"/>
    <w:rsid w:val="00E50818"/>
    <w:rsid w:val="00E51114"/>
    <w:rsid w:val="00E5540B"/>
    <w:rsid w:val="00E55CE6"/>
    <w:rsid w:val="00E56D0A"/>
    <w:rsid w:val="00E60261"/>
    <w:rsid w:val="00E61D83"/>
    <w:rsid w:val="00E63203"/>
    <w:rsid w:val="00E658F8"/>
    <w:rsid w:val="00E716E2"/>
    <w:rsid w:val="00E7255E"/>
    <w:rsid w:val="00E741BB"/>
    <w:rsid w:val="00E76978"/>
    <w:rsid w:val="00E76B42"/>
    <w:rsid w:val="00E772BF"/>
    <w:rsid w:val="00E776A5"/>
    <w:rsid w:val="00E776E1"/>
    <w:rsid w:val="00E8069A"/>
    <w:rsid w:val="00E80E8D"/>
    <w:rsid w:val="00E820B5"/>
    <w:rsid w:val="00E8339D"/>
    <w:rsid w:val="00E84339"/>
    <w:rsid w:val="00E87D2A"/>
    <w:rsid w:val="00E91543"/>
    <w:rsid w:val="00E92922"/>
    <w:rsid w:val="00E9523B"/>
    <w:rsid w:val="00E95B94"/>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1613"/>
    <w:rsid w:val="00EC3A8D"/>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F00145"/>
    <w:rsid w:val="00F008A5"/>
    <w:rsid w:val="00F0409A"/>
    <w:rsid w:val="00F07581"/>
    <w:rsid w:val="00F07F2A"/>
    <w:rsid w:val="00F10F64"/>
    <w:rsid w:val="00F13BD2"/>
    <w:rsid w:val="00F16916"/>
    <w:rsid w:val="00F247E9"/>
    <w:rsid w:val="00F3625C"/>
    <w:rsid w:val="00F36445"/>
    <w:rsid w:val="00F41CE9"/>
    <w:rsid w:val="00F43CCC"/>
    <w:rsid w:val="00F45236"/>
    <w:rsid w:val="00F46EED"/>
    <w:rsid w:val="00F50297"/>
    <w:rsid w:val="00F53B91"/>
    <w:rsid w:val="00F54D88"/>
    <w:rsid w:val="00F55185"/>
    <w:rsid w:val="00F57639"/>
    <w:rsid w:val="00F57ED2"/>
    <w:rsid w:val="00F60E25"/>
    <w:rsid w:val="00F610E9"/>
    <w:rsid w:val="00F6123D"/>
    <w:rsid w:val="00F6152B"/>
    <w:rsid w:val="00F61E4C"/>
    <w:rsid w:val="00F679D6"/>
    <w:rsid w:val="00F70807"/>
    <w:rsid w:val="00F75A13"/>
    <w:rsid w:val="00F80667"/>
    <w:rsid w:val="00F80F3A"/>
    <w:rsid w:val="00F83B61"/>
    <w:rsid w:val="00F842F1"/>
    <w:rsid w:val="00F85DDD"/>
    <w:rsid w:val="00F8784F"/>
    <w:rsid w:val="00F934E9"/>
    <w:rsid w:val="00F94F2D"/>
    <w:rsid w:val="00F95E15"/>
    <w:rsid w:val="00F96D0F"/>
    <w:rsid w:val="00FA01DD"/>
    <w:rsid w:val="00FA0318"/>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99"/>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link w:val="affc"/>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d">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f">
    <w:name w:val="Date"/>
    <w:basedOn w:val="a"/>
    <w:next w:val="a"/>
    <w:link w:val="afff0"/>
    <w:rsid w:val="001576F0"/>
    <w:pPr>
      <w:suppressAutoHyphens w:val="0"/>
      <w:spacing w:after="60" w:line="240" w:lineRule="auto"/>
      <w:ind w:firstLine="0"/>
    </w:pPr>
    <w:rPr>
      <w:sz w:val="24"/>
      <w:szCs w:val="24"/>
    </w:rPr>
  </w:style>
  <w:style w:type="character" w:customStyle="1" w:styleId="afff0">
    <w:name w:val="Дата Знак"/>
    <w:link w:val="afff"/>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1">
    <w:name w:val="Основной текст_"/>
    <w:link w:val="1c"/>
    <w:rsid w:val="007535EF"/>
    <w:rPr>
      <w:sz w:val="21"/>
      <w:szCs w:val="21"/>
      <w:shd w:val="clear" w:color="auto" w:fill="FFFFFF"/>
    </w:rPr>
  </w:style>
  <w:style w:type="paragraph" w:customStyle="1" w:styleId="1c">
    <w:name w:val="Основной текст1"/>
    <w:basedOn w:val="a"/>
    <w:link w:val="afff1"/>
    <w:rsid w:val="007535EF"/>
    <w:pPr>
      <w:shd w:val="clear" w:color="auto" w:fill="FFFFFF"/>
      <w:suppressAutoHyphens w:val="0"/>
      <w:spacing w:line="264" w:lineRule="exact"/>
      <w:ind w:firstLine="0"/>
      <w:jc w:val="right"/>
    </w:pPr>
    <w:rPr>
      <w:sz w:val="21"/>
      <w:szCs w:val="21"/>
    </w:rPr>
  </w:style>
  <w:style w:type="character" w:customStyle="1" w:styleId="afff2">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3">
    <w:name w:val="Сноска_"/>
    <w:link w:val="afff4"/>
    <w:rsid w:val="007535EF"/>
    <w:rPr>
      <w:sz w:val="21"/>
      <w:szCs w:val="21"/>
      <w:shd w:val="clear" w:color="auto" w:fill="FFFFFF"/>
    </w:rPr>
  </w:style>
  <w:style w:type="paragraph" w:customStyle="1" w:styleId="afff4">
    <w:name w:val="Сноска"/>
    <w:basedOn w:val="a"/>
    <w:link w:val="afff3"/>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5">
    <w:name w:val="Title"/>
    <w:basedOn w:val="a"/>
    <w:link w:val="afff6"/>
    <w:qFormat/>
    <w:rsid w:val="00BF2072"/>
    <w:pPr>
      <w:suppressAutoHyphens w:val="0"/>
      <w:spacing w:line="240" w:lineRule="auto"/>
      <w:ind w:firstLine="0"/>
      <w:jc w:val="center"/>
    </w:pPr>
    <w:rPr>
      <w:szCs w:val="20"/>
    </w:rPr>
  </w:style>
  <w:style w:type="character" w:customStyle="1" w:styleId="afff6">
    <w:name w:val="Название Знак"/>
    <w:link w:val="afff5"/>
    <w:rsid w:val="00BF2072"/>
    <w:rPr>
      <w:sz w:val="28"/>
    </w:rPr>
  </w:style>
  <w:style w:type="character" w:styleId="afff7">
    <w:name w:val="Strong"/>
    <w:uiPriority w:val="22"/>
    <w:qFormat/>
    <w:rsid w:val="00BF2072"/>
    <w:rPr>
      <w:rFonts w:cs="Times New Roman"/>
      <w:b/>
      <w:bCs/>
    </w:rPr>
  </w:style>
  <w:style w:type="paragraph" w:customStyle="1" w:styleId="afff8">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9">
    <w:name w:val="endnote text"/>
    <w:basedOn w:val="a"/>
    <w:link w:val="afffa"/>
    <w:rsid w:val="00B6445E"/>
    <w:pPr>
      <w:suppressAutoHyphens w:val="0"/>
      <w:spacing w:line="240" w:lineRule="auto"/>
      <w:ind w:firstLine="0"/>
      <w:jc w:val="left"/>
    </w:pPr>
    <w:rPr>
      <w:sz w:val="20"/>
      <w:szCs w:val="20"/>
      <w:lang w:eastAsia="ru-RU"/>
    </w:rPr>
  </w:style>
  <w:style w:type="character" w:customStyle="1" w:styleId="afffa">
    <w:name w:val="Текст концевой сноски Знак"/>
    <w:basedOn w:val="a0"/>
    <w:link w:val="afff9"/>
    <w:rsid w:val="00B6445E"/>
  </w:style>
  <w:style w:type="character" w:customStyle="1" w:styleId="afffb">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c">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d">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e">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f">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0">
    <w:name w:val="annotation reference"/>
    <w:rsid w:val="00307885"/>
    <w:rPr>
      <w:sz w:val="16"/>
      <w:szCs w:val="16"/>
    </w:rPr>
  </w:style>
  <w:style w:type="paragraph" w:styleId="affff1">
    <w:name w:val="annotation text"/>
    <w:basedOn w:val="a"/>
    <w:link w:val="affff2"/>
    <w:rsid w:val="00307885"/>
    <w:pPr>
      <w:suppressAutoHyphens w:val="0"/>
      <w:spacing w:after="60" w:line="240" w:lineRule="auto"/>
      <w:ind w:firstLine="0"/>
    </w:pPr>
    <w:rPr>
      <w:sz w:val="20"/>
      <w:szCs w:val="20"/>
      <w:lang w:eastAsia="ru-RU"/>
    </w:rPr>
  </w:style>
  <w:style w:type="character" w:customStyle="1" w:styleId="affff2">
    <w:name w:val="Текст примечания Знак"/>
    <w:basedOn w:val="a0"/>
    <w:link w:val="affff1"/>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3">
    <w:name w:val="Plain Text"/>
    <w:basedOn w:val="a"/>
    <w:link w:val="affff4"/>
    <w:rsid w:val="00307885"/>
    <w:pPr>
      <w:suppressAutoHyphens w:val="0"/>
      <w:spacing w:line="240" w:lineRule="auto"/>
      <w:ind w:firstLine="0"/>
      <w:jc w:val="left"/>
    </w:pPr>
    <w:rPr>
      <w:rFonts w:ascii="Courier New" w:hAnsi="Courier New"/>
      <w:sz w:val="20"/>
      <w:szCs w:val="20"/>
    </w:rPr>
  </w:style>
  <w:style w:type="character" w:customStyle="1" w:styleId="affff4">
    <w:name w:val="Текст Знак"/>
    <w:link w:val="affff3"/>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5">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6">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7">
    <w:name w:val="Subtitle"/>
    <w:basedOn w:val="a"/>
    <w:link w:val="affff8"/>
    <w:qFormat/>
    <w:rsid w:val="00307885"/>
    <w:pPr>
      <w:suppressAutoHyphens w:val="0"/>
      <w:spacing w:line="240" w:lineRule="auto"/>
      <w:ind w:firstLine="0"/>
      <w:jc w:val="center"/>
    </w:pPr>
    <w:rPr>
      <w:b/>
      <w:sz w:val="24"/>
      <w:szCs w:val="20"/>
    </w:rPr>
  </w:style>
  <w:style w:type="character" w:customStyle="1" w:styleId="affff8">
    <w:name w:val="Подзаголовок Знак"/>
    <w:link w:val="affff7"/>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9">
    <w:name w:val="Стиль"/>
    <w:rsid w:val="00307885"/>
  </w:style>
  <w:style w:type="paragraph" w:customStyle="1" w:styleId="affffa">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b">
    <w:name w:val="Заголовок на обложке"/>
    <w:basedOn w:val="a"/>
    <w:next w:val="affffc"/>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c">
    <w:name w:val="Подзаголовок на обложке"/>
    <w:basedOn w:val="affffb"/>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d">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e">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f">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0">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1">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2">
    <w:name w:val="Document Map"/>
    <w:basedOn w:val="a"/>
    <w:link w:val="afffff3"/>
    <w:unhideWhenUsed/>
    <w:rsid w:val="00307885"/>
    <w:pPr>
      <w:suppressAutoHyphens w:val="0"/>
      <w:spacing w:line="240" w:lineRule="auto"/>
      <w:ind w:firstLine="0"/>
      <w:jc w:val="left"/>
    </w:pPr>
    <w:rPr>
      <w:rFonts w:ascii="Tahoma" w:hAnsi="Tahoma"/>
      <w:sz w:val="16"/>
      <w:szCs w:val="16"/>
    </w:rPr>
  </w:style>
  <w:style w:type="character" w:customStyle="1" w:styleId="afffff3">
    <w:name w:val="Схема документа Знак"/>
    <w:link w:val="afffff2"/>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4">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5">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6">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character" w:customStyle="1" w:styleId="affc">
    <w:name w:val="Без интервала Знак"/>
    <w:link w:val="affb"/>
    <w:rsid w:val="00102C3E"/>
    <w:rPr>
      <w:rFonts w:ascii="Calibri" w:hAnsi="Calibri"/>
      <w:sz w:val="22"/>
      <w:szCs w:val="22"/>
    </w:rPr>
  </w:style>
  <w:style w:type="character" w:customStyle="1" w:styleId="-4">
    <w:name w:val="Интернет-ссылка"/>
    <w:rsid w:val="003641F2"/>
    <w:rPr>
      <w:color w:val="000080"/>
      <w:u w:val="single"/>
    </w:rPr>
  </w:style>
  <w:style w:type="character" w:customStyle="1" w:styleId="contentbody">
    <w:name w:val="content_body"/>
    <w:basedOn w:val="a0"/>
    <w:rsid w:val="0012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mailto:zariy@mail.ru" TargetMode="Externa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668B-2C8C-4305-94FB-E14E71FA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72077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11</cp:revision>
  <cp:lastPrinted>2017-01-17T10:50:00Z</cp:lastPrinted>
  <dcterms:created xsi:type="dcterms:W3CDTF">2017-01-12T04:13:00Z</dcterms:created>
  <dcterms:modified xsi:type="dcterms:W3CDTF">2017-01-20T05:25:00Z</dcterms:modified>
</cp:coreProperties>
</file>